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03435" w14:textId="77777777" w:rsidR="00FF33C1" w:rsidRDefault="00FF33C1" w:rsidP="006F051C">
      <w:pPr>
        <w:pStyle w:val="ecxmsonormal"/>
        <w:tabs>
          <w:tab w:val="left" w:pos="993"/>
        </w:tabs>
        <w:spacing w:before="120" w:after="120"/>
        <w:ind w:right="49"/>
        <w:jc w:val="both"/>
        <w:rPr>
          <w:rFonts w:ascii="Cambria" w:hAnsi="Cambria" w:cstheme="majorHAnsi"/>
          <w:lang w:val="es-ES_tradnl"/>
        </w:rPr>
      </w:pPr>
    </w:p>
    <w:p w14:paraId="145C5768" w14:textId="77777777" w:rsidR="00FF33C1" w:rsidRDefault="00FF33C1" w:rsidP="006F051C">
      <w:pPr>
        <w:pStyle w:val="ecxmsonormal"/>
        <w:tabs>
          <w:tab w:val="left" w:pos="993"/>
        </w:tabs>
        <w:spacing w:before="120" w:after="120"/>
        <w:ind w:right="49"/>
        <w:jc w:val="both"/>
        <w:rPr>
          <w:rFonts w:ascii="Cambria" w:hAnsi="Cambria" w:cstheme="majorHAnsi"/>
          <w:lang w:val="es-ES_tradnl"/>
        </w:rPr>
      </w:pPr>
    </w:p>
    <w:p w14:paraId="487DCB28" w14:textId="6CA5023D" w:rsidR="0014397A" w:rsidRPr="00C10748" w:rsidRDefault="0059344A" w:rsidP="006F051C">
      <w:pPr>
        <w:pStyle w:val="ecxmsonormal"/>
        <w:tabs>
          <w:tab w:val="left" w:pos="993"/>
        </w:tabs>
        <w:spacing w:before="120" w:after="120"/>
        <w:ind w:right="49"/>
        <w:jc w:val="both"/>
        <w:rPr>
          <w:rFonts w:ascii="Cambria" w:hAnsi="Cambria" w:cs="Arial"/>
          <w:bCs/>
          <w:lang w:val="es-ES_tradnl" w:eastAsia="es-ES"/>
        </w:rPr>
      </w:pPr>
      <w:r w:rsidRPr="00C10748">
        <w:rPr>
          <w:rFonts w:ascii="Cambria" w:hAnsi="Cambria" w:cstheme="majorHAnsi"/>
          <w:lang w:val="es-ES_tradnl"/>
        </w:rPr>
        <w:t xml:space="preserve">Estimado solicitante, en relación con su solicitud, </w:t>
      </w:r>
      <w:r w:rsidRPr="00C10748">
        <w:rPr>
          <w:rFonts w:ascii="Cambria" w:hAnsi="Cambria" w:cs="Arial"/>
          <w:lang w:val="es-ES_tradnl"/>
        </w:rPr>
        <w:t xml:space="preserve">se ha dictado un Acuerdo </w:t>
      </w:r>
      <w:r w:rsidRPr="00C10748">
        <w:rPr>
          <w:rFonts w:ascii="Cambria" w:hAnsi="Cambria" w:cstheme="majorHAnsi"/>
          <w:lang w:val="es-ES_tradnl"/>
        </w:rPr>
        <w:t>que en síntesis establece que</w:t>
      </w:r>
      <w:r w:rsidRPr="00C10748">
        <w:rPr>
          <w:rFonts w:ascii="Cambria" w:hAnsi="Cambria" w:cs="Arial"/>
          <w:bCs/>
          <w:lang w:val="es-ES_tradnl" w:eastAsia="es-ES"/>
        </w:rPr>
        <w:t xml:space="preserve">, </w:t>
      </w:r>
      <w:r w:rsidRPr="00C10748">
        <w:rPr>
          <w:rFonts w:ascii="Cambria" w:hAnsi="Cambria" w:cs="Arial"/>
          <w:lang w:val="es-ES_tradnl"/>
        </w:rPr>
        <w:t xml:space="preserve">conforme a los razonamientos lógico jurídicos expresados en el apartado de Considerando </w:t>
      </w:r>
      <w:r w:rsidR="00840DE3" w:rsidRPr="00C10748">
        <w:rPr>
          <w:rFonts w:ascii="Cambria" w:hAnsi="Cambria" w:cs="Arial"/>
          <w:lang w:val="es-ES_tradnl"/>
        </w:rPr>
        <w:t>QUINTO</w:t>
      </w:r>
      <w:r w:rsidR="00840DE3" w:rsidRPr="00C10748">
        <w:rPr>
          <w:rFonts w:ascii="Cambria" w:hAnsi="Cambria" w:cs="Arial"/>
          <w:bCs/>
          <w:lang w:val="es-ES_tradnl" w:eastAsia="es-ES"/>
        </w:rPr>
        <w:t xml:space="preserve"> del presente Acuerdo</w:t>
      </w:r>
      <w:r w:rsidRPr="00C10748">
        <w:rPr>
          <w:rFonts w:ascii="Cambria" w:hAnsi="Cambria" w:cs="Arial"/>
          <w:bCs/>
        </w:rPr>
        <w:t xml:space="preserve">, </w:t>
      </w:r>
      <w:r w:rsidRPr="00C10748">
        <w:rPr>
          <w:rFonts w:ascii="Cambria" w:hAnsi="Cambria" w:cs="Arial"/>
          <w:lang w:val="es-ES_tradnl"/>
        </w:rPr>
        <w:t>resulta procedente notificarle la</w:t>
      </w:r>
      <w:r w:rsidRPr="00C10748">
        <w:rPr>
          <w:rFonts w:ascii="Cambria" w:hAnsi="Cambria" w:cs="Arial"/>
          <w:bCs/>
          <w:lang w:val="es-ES_tradnl"/>
        </w:rPr>
        <w:t xml:space="preserve"> entrega de la </w:t>
      </w:r>
      <w:r w:rsidR="00840DE3" w:rsidRPr="00C10748">
        <w:rPr>
          <w:rFonts w:ascii="Cambria" w:hAnsi="Cambria" w:cs="Arial"/>
          <w:bCs/>
          <w:lang w:val="es-ES_tradnl"/>
        </w:rPr>
        <w:t xml:space="preserve">información </w:t>
      </w:r>
      <w:r w:rsidR="00FF33C1">
        <w:rPr>
          <w:rFonts w:ascii="Cambria" w:hAnsi="Cambria" w:cs="Arial"/>
          <w:bCs/>
          <w:lang w:val="es-ES_tradnl"/>
        </w:rPr>
        <w:t xml:space="preserve">solicitada </w:t>
      </w:r>
      <w:r w:rsidR="000A0E4D">
        <w:rPr>
          <w:rFonts w:ascii="Cambria" w:hAnsi="Cambria" w:cs="Arial"/>
          <w:bCs/>
          <w:lang w:val="es-ES_tradnl"/>
        </w:rPr>
        <w:t>mediante el</w:t>
      </w:r>
      <w:r w:rsidR="00FE5DEF" w:rsidRPr="00C10748">
        <w:rPr>
          <w:rFonts w:ascii="Cambria" w:hAnsi="Cambria" w:cs="Arial"/>
          <w:bCs/>
          <w:lang w:val="es-ES_tradnl"/>
        </w:rPr>
        <w:t xml:space="preserve"> Anexo “</w:t>
      </w:r>
      <w:r w:rsidR="00371E5C">
        <w:rPr>
          <w:rFonts w:ascii="Cambria" w:hAnsi="Cambria" w:cs="Arial"/>
          <w:bCs/>
          <w:lang w:val="es-ES_tradnl"/>
        </w:rPr>
        <w:t>A</w:t>
      </w:r>
      <w:r w:rsidR="00FE5DEF" w:rsidRPr="00C10748">
        <w:rPr>
          <w:rFonts w:ascii="Cambria" w:hAnsi="Cambria" w:cs="Arial"/>
          <w:bCs/>
          <w:lang w:val="es-ES_tradnl"/>
        </w:rPr>
        <w:t>”</w:t>
      </w:r>
      <w:r w:rsidRPr="00C10748">
        <w:rPr>
          <w:rFonts w:ascii="Cambria" w:hAnsi="Cambria" w:cs="Arial"/>
          <w:bCs/>
          <w:lang w:val="es-ES_tradnl"/>
        </w:rPr>
        <w:t>.</w:t>
      </w:r>
    </w:p>
    <w:p w14:paraId="58604828" w14:textId="77777777" w:rsidR="004518B1" w:rsidRPr="00C10748" w:rsidRDefault="004518B1" w:rsidP="0049029D">
      <w:pPr>
        <w:pStyle w:val="ecxmsonormal"/>
        <w:spacing w:before="120" w:after="120"/>
        <w:ind w:right="-309"/>
        <w:jc w:val="both"/>
        <w:rPr>
          <w:rFonts w:ascii="Cambria" w:hAnsi="Cambria" w:cstheme="majorHAnsi"/>
          <w:lang w:val="es-ES_tradnl"/>
        </w:rPr>
      </w:pPr>
    </w:p>
    <w:p w14:paraId="2502E617" w14:textId="42ED394C" w:rsidR="008A1236" w:rsidRPr="00C10748" w:rsidRDefault="008A1236" w:rsidP="00862B74">
      <w:pPr>
        <w:pStyle w:val="ecxmsonormal"/>
        <w:spacing w:before="120" w:after="120"/>
        <w:ind w:right="-309"/>
        <w:jc w:val="both"/>
        <w:rPr>
          <w:rFonts w:ascii="Cambria" w:hAnsi="Cambria" w:cstheme="majorHAnsi"/>
        </w:rPr>
      </w:pPr>
      <w:r w:rsidRPr="00C10748">
        <w:rPr>
          <w:rFonts w:ascii="Cambria" w:hAnsi="Cambria" w:cstheme="majorHAnsi"/>
          <w:lang w:val="es-ES_tradnl"/>
        </w:rPr>
        <w:t xml:space="preserve">El </w:t>
      </w:r>
      <w:r w:rsidRPr="00C10748">
        <w:rPr>
          <w:rFonts w:ascii="Cambria" w:hAnsi="Cambria" w:cstheme="majorHAnsi"/>
          <w:b/>
          <w:bCs/>
          <w:u w:val="single"/>
          <w:lang w:val="es-ES"/>
        </w:rPr>
        <w:t>Acuerdo</w:t>
      </w:r>
      <w:r w:rsidRPr="00C10748">
        <w:rPr>
          <w:rFonts w:ascii="Cambria" w:hAnsi="Cambria" w:cstheme="majorHAnsi"/>
          <w:lang w:val="es-ES"/>
        </w:rPr>
        <w:t xml:space="preserve"> establece textualmente lo siguiente:</w:t>
      </w:r>
    </w:p>
    <w:p w14:paraId="7B41C523" w14:textId="10EBAE21" w:rsidR="008A1236" w:rsidRPr="00C10748" w:rsidRDefault="008A1236" w:rsidP="0049029D">
      <w:pPr>
        <w:pStyle w:val="ecxmsonormal"/>
        <w:tabs>
          <w:tab w:val="left" w:pos="2977"/>
        </w:tabs>
        <w:spacing w:before="120" w:after="120"/>
        <w:ind w:left="567" w:right="616"/>
        <w:jc w:val="both"/>
        <w:rPr>
          <w:rFonts w:ascii="Cambria" w:hAnsi="Cambria" w:cstheme="majorHAnsi"/>
        </w:rPr>
      </w:pPr>
      <w:r w:rsidRPr="00C10748">
        <w:rPr>
          <w:rFonts w:ascii="Cambria" w:hAnsi="Cambria" w:cstheme="majorHAnsi"/>
          <w:lang w:val="es-ES_tradnl"/>
        </w:rPr>
        <w:t>En la Ciu</w:t>
      </w:r>
      <w:r w:rsidR="004C561F" w:rsidRPr="00C10748">
        <w:rPr>
          <w:rFonts w:ascii="Cambria" w:hAnsi="Cambria" w:cstheme="majorHAnsi"/>
          <w:lang w:val="es-ES_tradnl"/>
        </w:rPr>
        <w:t>da</w:t>
      </w:r>
      <w:r w:rsidR="002A37C8" w:rsidRPr="00C10748">
        <w:rPr>
          <w:rFonts w:ascii="Cambria" w:hAnsi="Cambria" w:cstheme="majorHAnsi"/>
          <w:lang w:val="es-ES_tradnl"/>
        </w:rPr>
        <w:t xml:space="preserve">d de Monterrey, Nuevo León, a </w:t>
      </w:r>
      <w:r w:rsidR="00371E5C">
        <w:rPr>
          <w:rFonts w:ascii="Cambria" w:hAnsi="Cambria" w:cstheme="majorHAnsi"/>
          <w:lang w:val="es-ES_tradnl"/>
        </w:rPr>
        <w:t>16</w:t>
      </w:r>
      <w:r w:rsidR="00840DE3" w:rsidRPr="00C10748">
        <w:rPr>
          <w:rFonts w:ascii="Cambria" w:hAnsi="Cambria" w:cstheme="majorHAnsi"/>
          <w:lang w:val="es-ES_tradnl"/>
        </w:rPr>
        <w:t xml:space="preserve"> </w:t>
      </w:r>
      <w:r w:rsidR="002A37C8" w:rsidRPr="00C10748">
        <w:rPr>
          <w:rFonts w:ascii="Cambria" w:hAnsi="Cambria" w:cstheme="majorHAnsi"/>
          <w:lang w:val="es-ES_tradnl"/>
        </w:rPr>
        <w:t xml:space="preserve">de </w:t>
      </w:r>
      <w:r w:rsidR="00371E5C">
        <w:rPr>
          <w:rFonts w:ascii="Cambria" w:hAnsi="Cambria" w:cstheme="majorHAnsi"/>
          <w:lang w:val="es-ES_tradnl"/>
        </w:rPr>
        <w:t>marzo</w:t>
      </w:r>
      <w:r w:rsidR="002F67C2" w:rsidRPr="00C10748">
        <w:rPr>
          <w:rFonts w:ascii="Cambria" w:hAnsi="Cambria" w:cstheme="majorHAnsi"/>
          <w:lang w:val="es-ES_tradnl"/>
        </w:rPr>
        <w:t xml:space="preserve"> </w:t>
      </w:r>
      <w:r w:rsidRPr="00C10748">
        <w:rPr>
          <w:rFonts w:ascii="Cambria" w:hAnsi="Cambria" w:cstheme="majorHAnsi"/>
          <w:lang w:val="es-ES_tradnl"/>
        </w:rPr>
        <w:t>de 201</w:t>
      </w:r>
      <w:r w:rsidR="006F051C" w:rsidRPr="00C10748">
        <w:rPr>
          <w:rFonts w:ascii="Cambria" w:hAnsi="Cambria" w:cstheme="majorHAnsi"/>
          <w:lang w:val="es-ES_tradnl"/>
        </w:rPr>
        <w:t>8</w:t>
      </w:r>
      <w:r w:rsidRPr="00C10748">
        <w:rPr>
          <w:rFonts w:ascii="Cambria" w:hAnsi="Cambria" w:cstheme="majorHAnsi"/>
          <w:lang w:val="es-ES_tradnl"/>
        </w:rPr>
        <w:t>.</w:t>
      </w:r>
    </w:p>
    <w:p w14:paraId="2534C62E" w14:textId="6F129894" w:rsidR="008A1236" w:rsidRPr="00C10748" w:rsidRDefault="008A1236" w:rsidP="00FF33C1">
      <w:pPr>
        <w:pStyle w:val="ecxmsonormal"/>
        <w:tabs>
          <w:tab w:val="left" w:pos="2977"/>
        </w:tabs>
        <w:spacing w:before="120" w:after="120"/>
        <w:ind w:left="567" w:right="616"/>
        <w:jc w:val="both"/>
        <w:rPr>
          <w:rFonts w:ascii="Cambria" w:hAnsi="Cambria" w:cstheme="majorHAnsi"/>
          <w:lang w:val="es-ES_tradnl"/>
        </w:rPr>
      </w:pPr>
      <w:r w:rsidRPr="00C10748">
        <w:rPr>
          <w:rFonts w:ascii="Cambria" w:hAnsi="Cambria" w:cstheme="majorHAnsi"/>
          <w:b/>
          <w:bCs/>
          <w:lang w:val="es-ES_tradnl"/>
        </w:rPr>
        <w:t>VISTA</w:t>
      </w:r>
      <w:r w:rsidR="00851DE1" w:rsidRPr="00C10748">
        <w:rPr>
          <w:rFonts w:ascii="Cambria" w:hAnsi="Cambria" w:cstheme="majorHAnsi"/>
          <w:b/>
          <w:bCs/>
          <w:lang w:val="es-ES_tradnl"/>
        </w:rPr>
        <w:t>.</w:t>
      </w:r>
      <w:r w:rsidRPr="00C10748">
        <w:rPr>
          <w:rFonts w:ascii="Cambria" w:hAnsi="Cambria" w:cstheme="majorHAnsi"/>
          <w:lang w:val="es-ES_tradnl"/>
        </w:rPr>
        <w:t xml:space="preserve"> La solicitud de información pública presentada</w:t>
      </w:r>
      <w:r w:rsidR="002A37C8" w:rsidRPr="00C10748">
        <w:rPr>
          <w:rFonts w:ascii="Cambria" w:hAnsi="Cambria" w:cstheme="majorHAnsi"/>
          <w:lang w:val="es-ES_tradnl"/>
        </w:rPr>
        <w:t xml:space="preserve"> </w:t>
      </w:r>
      <w:r w:rsidR="00C02A2C" w:rsidRPr="00C10748">
        <w:rPr>
          <w:rFonts w:ascii="Cambria" w:hAnsi="Cambria" w:cs="Arial"/>
          <w:lang w:val="es-ES_tradnl"/>
        </w:rPr>
        <w:t>ante la Secretaría de Desarrollo Urbano y Ecología del Municipio de Monterrey</w:t>
      </w:r>
      <w:r w:rsidR="00C02A2C" w:rsidRPr="00C10748">
        <w:rPr>
          <w:rFonts w:ascii="Cambria" w:hAnsi="Cambria" w:cstheme="majorHAnsi"/>
          <w:lang w:val="es-ES_tradnl"/>
        </w:rPr>
        <w:t xml:space="preserve"> </w:t>
      </w:r>
      <w:r w:rsidR="006F051C" w:rsidRPr="00C10748">
        <w:rPr>
          <w:rFonts w:ascii="Cambria" w:hAnsi="Cambria" w:cs="Arial"/>
          <w:lang w:val="es-ES_tradnl"/>
        </w:rPr>
        <w:t>a través del</w:t>
      </w:r>
      <w:r w:rsidR="0014397A" w:rsidRPr="00C10748">
        <w:rPr>
          <w:rFonts w:ascii="Cambria" w:hAnsi="Cambria" w:cs="Arial"/>
          <w:lang w:val="es-ES_tradnl"/>
        </w:rPr>
        <w:t xml:space="preserve"> Sistema de Infomex Nuevo León, vinculado a la Plataforma Nacional de Transparencia,</w:t>
      </w:r>
      <w:r w:rsidR="0014397A" w:rsidRPr="00C10748">
        <w:rPr>
          <w:rFonts w:ascii="Cambria" w:hAnsi="Cambria" w:cs="Arial"/>
        </w:rPr>
        <w:t xml:space="preserve"> habilitado por la Comisión de Transparencia y Acceso a la información del Estado</w:t>
      </w:r>
      <w:r w:rsidR="0014397A" w:rsidRPr="00C10748">
        <w:rPr>
          <w:rFonts w:ascii="Cambria" w:hAnsi="Cambria" w:cs="Arial"/>
          <w:lang w:val="es-ES_tradnl"/>
        </w:rPr>
        <w:t xml:space="preserve">, </w:t>
      </w:r>
      <w:r w:rsidR="00C02A2C" w:rsidRPr="00C10748">
        <w:rPr>
          <w:rFonts w:ascii="Cambria" w:hAnsi="Cambria" w:cstheme="majorHAnsi"/>
          <w:lang w:val="es-ES_tradnl"/>
        </w:rPr>
        <w:t xml:space="preserve">el día </w:t>
      </w:r>
      <w:r w:rsidR="00371E5C">
        <w:rPr>
          <w:rFonts w:ascii="Cambria" w:hAnsi="Cambria" w:cstheme="majorHAnsi"/>
          <w:lang w:val="es-ES_tradnl"/>
        </w:rPr>
        <w:t>08</w:t>
      </w:r>
      <w:r w:rsidR="00C02A2C" w:rsidRPr="00C10748">
        <w:rPr>
          <w:rFonts w:ascii="Cambria" w:hAnsi="Cambria" w:cstheme="majorHAnsi"/>
          <w:lang w:val="es-ES_tradnl"/>
        </w:rPr>
        <w:t xml:space="preserve"> de </w:t>
      </w:r>
      <w:r w:rsidR="00371E5C">
        <w:rPr>
          <w:rFonts w:ascii="Cambria" w:hAnsi="Cambria" w:cstheme="majorHAnsi"/>
          <w:lang w:val="es-ES_tradnl"/>
        </w:rPr>
        <w:t>marzo</w:t>
      </w:r>
      <w:r w:rsidR="00C02A2C" w:rsidRPr="00C10748">
        <w:rPr>
          <w:rFonts w:ascii="Cambria" w:hAnsi="Cambria" w:cstheme="majorHAnsi"/>
          <w:lang w:val="es-ES_tradnl"/>
        </w:rPr>
        <w:t xml:space="preserve"> de 2018 a las </w:t>
      </w:r>
      <w:r w:rsidR="00FF33C1">
        <w:rPr>
          <w:rFonts w:ascii="Cambria" w:hAnsi="Cambria" w:cstheme="majorHAnsi"/>
          <w:lang w:val="es-ES_tradnl"/>
        </w:rPr>
        <w:t>1</w:t>
      </w:r>
      <w:r w:rsidR="00371E5C">
        <w:rPr>
          <w:rFonts w:ascii="Cambria" w:hAnsi="Cambria" w:cstheme="majorHAnsi"/>
          <w:lang w:val="es-ES_tradnl"/>
        </w:rPr>
        <w:t>4</w:t>
      </w:r>
      <w:r w:rsidR="00C02A2C" w:rsidRPr="00C10748">
        <w:rPr>
          <w:rFonts w:ascii="Cambria" w:hAnsi="Cambria" w:cstheme="majorHAnsi"/>
          <w:lang w:val="es-ES_tradnl"/>
        </w:rPr>
        <w:t>:</w:t>
      </w:r>
      <w:r w:rsidR="00371E5C">
        <w:rPr>
          <w:rFonts w:ascii="Cambria" w:hAnsi="Cambria" w:cstheme="majorHAnsi"/>
          <w:lang w:val="es-ES_tradnl"/>
        </w:rPr>
        <w:t>29</w:t>
      </w:r>
      <w:r w:rsidR="00C02A2C" w:rsidRPr="00C10748">
        <w:rPr>
          <w:rFonts w:ascii="Cambria" w:hAnsi="Cambria" w:cstheme="majorHAnsi"/>
          <w:lang w:val="es-ES_tradnl"/>
        </w:rPr>
        <w:t xml:space="preserve"> </w:t>
      </w:r>
      <w:r w:rsidR="00C02A2C" w:rsidRPr="00C10748">
        <w:rPr>
          <w:rFonts w:ascii="Cambria" w:hAnsi="Cambria" w:cs="Arial"/>
        </w:rPr>
        <w:t xml:space="preserve">horas </w:t>
      </w:r>
      <w:r w:rsidR="00C02A2C" w:rsidRPr="00C10748">
        <w:rPr>
          <w:rFonts w:ascii="Cambria" w:hAnsi="Cambria" w:cs="Arial"/>
          <w:lang w:val="es-ES_tradnl"/>
        </w:rPr>
        <w:t xml:space="preserve">y teniéndose por recibida legalmente el </w:t>
      </w:r>
      <w:r w:rsidR="00371E5C">
        <w:rPr>
          <w:rFonts w:ascii="Cambria" w:hAnsi="Cambria" w:cs="Arial"/>
          <w:lang w:val="es-ES_tradnl"/>
        </w:rPr>
        <w:t>08</w:t>
      </w:r>
      <w:r w:rsidR="00FF33C1">
        <w:rPr>
          <w:rFonts w:ascii="Cambria" w:hAnsi="Cambria" w:cs="Arial"/>
          <w:lang w:val="es-ES_tradnl"/>
        </w:rPr>
        <w:t xml:space="preserve"> de </w:t>
      </w:r>
      <w:r w:rsidR="00371E5C">
        <w:rPr>
          <w:rFonts w:ascii="Cambria" w:hAnsi="Cambria" w:cs="Arial"/>
          <w:lang w:val="es-ES_tradnl"/>
        </w:rPr>
        <w:t>marzo</w:t>
      </w:r>
      <w:r w:rsidR="00FF33C1">
        <w:rPr>
          <w:rFonts w:ascii="Cambria" w:hAnsi="Cambria" w:cs="Arial"/>
          <w:lang w:val="es-ES_tradnl"/>
        </w:rPr>
        <w:t xml:space="preserve"> de 2018</w:t>
      </w:r>
      <w:r w:rsidR="00C02A2C" w:rsidRPr="00C10748">
        <w:rPr>
          <w:rFonts w:ascii="Cambria" w:hAnsi="Cambria" w:cs="Arial"/>
          <w:lang w:val="es-ES_tradnl"/>
        </w:rPr>
        <w:t>,</w:t>
      </w:r>
      <w:r w:rsidR="00C02A2C" w:rsidRPr="00C10748">
        <w:rPr>
          <w:rFonts w:ascii="Cambria" w:hAnsi="Cambria" w:cstheme="majorHAnsi"/>
          <w:lang w:val="es-ES_tradnl"/>
        </w:rPr>
        <w:t xml:space="preserve"> </w:t>
      </w:r>
      <w:r w:rsidR="00C02A2C" w:rsidRPr="00C10748">
        <w:rPr>
          <w:rFonts w:ascii="Cambria" w:hAnsi="Cambria" w:cs="Calibri"/>
          <w:lang w:val="es-ES_tradnl"/>
        </w:rPr>
        <w:t>registrada bajo el número de folio 00</w:t>
      </w:r>
      <w:r w:rsidR="00371E5C">
        <w:rPr>
          <w:rFonts w:ascii="Cambria" w:hAnsi="Cambria" w:cs="Calibri"/>
          <w:lang w:val="es-ES_tradnl"/>
        </w:rPr>
        <w:t>443718</w:t>
      </w:r>
      <w:r w:rsidR="00C02A2C" w:rsidRPr="00C10748">
        <w:rPr>
          <w:rFonts w:ascii="Cambria" w:hAnsi="Cambria"/>
        </w:rPr>
        <w:t>;</w:t>
      </w:r>
      <w:r w:rsidR="00C02A2C">
        <w:rPr>
          <w:rFonts w:ascii="Cambria" w:hAnsi="Cambria"/>
        </w:rPr>
        <w:t xml:space="preserve"> </w:t>
      </w:r>
      <w:r w:rsidR="0014397A" w:rsidRPr="00C10748">
        <w:rPr>
          <w:rFonts w:ascii="Cambria" w:hAnsi="Cambria" w:cs="Arial"/>
          <w:lang w:val="es-ES_tradnl"/>
        </w:rPr>
        <w:t>y</w:t>
      </w:r>
    </w:p>
    <w:p w14:paraId="4F9F51BC" w14:textId="77777777" w:rsidR="00C02A2C" w:rsidRDefault="00C02A2C" w:rsidP="0049029D">
      <w:pPr>
        <w:pStyle w:val="ecxmsonormal"/>
        <w:tabs>
          <w:tab w:val="left" w:pos="2977"/>
        </w:tabs>
        <w:spacing w:before="120" w:after="120"/>
        <w:ind w:left="567" w:right="616"/>
        <w:jc w:val="center"/>
        <w:rPr>
          <w:rFonts w:ascii="Cambria" w:hAnsi="Cambria" w:cstheme="majorHAnsi"/>
          <w:b/>
          <w:bCs/>
        </w:rPr>
      </w:pPr>
    </w:p>
    <w:p w14:paraId="41626578" w14:textId="717C7B9E" w:rsidR="008A1236" w:rsidRPr="00C10748" w:rsidRDefault="008A1236" w:rsidP="0049029D">
      <w:pPr>
        <w:pStyle w:val="ecxmsonormal"/>
        <w:tabs>
          <w:tab w:val="left" w:pos="2977"/>
        </w:tabs>
        <w:spacing w:before="120" w:after="120"/>
        <w:ind w:left="567" w:right="616"/>
        <w:jc w:val="center"/>
        <w:rPr>
          <w:rFonts w:ascii="Cambria" w:hAnsi="Cambria" w:cstheme="majorHAnsi"/>
          <w:b/>
          <w:bCs/>
        </w:rPr>
      </w:pPr>
      <w:r w:rsidRPr="00C10748">
        <w:rPr>
          <w:rFonts w:ascii="Cambria" w:hAnsi="Cambria" w:cstheme="majorHAnsi"/>
          <w:b/>
          <w:bCs/>
        </w:rPr>
        <w:t>CONSIDERANDO</w:t>
      </w:r>
    </w:p>
    <w:p w14:paraId="76DB92B8" w14:textId="77777777" w:rsidR="008A1236" w:rsidRPr="00C10748" w:rsidRDefault="008A1236" w:rsidP="0049029D">
      <w:pPr>
        <w:pStyle w:val="ecxmsonormal"/>
        <w:tabs>
          <w:tab w:val="left" w:pos="2977"/>
        </w:tabs>
        <w:spacing w:before="120" w:after="120"/>
        <w:ind w:left="567" w:right="616"/>
        <w:jc w:val="center"/>
        <w:rPr>
          <w:rFonts w:ascii="Cambria" w:hAnsi="Cambria" w:cstheme="majorHAnsi"/>
          <w:b/>
          <w:bCs/>
        </w:rPr>
      </w:pPr>
    </w:p>
    <w:p w14:paraId="60988CC9" w14:textId="77777777" w:rsidR="008A1236" w:rsidRPr="00C10748" w:rsidRDefault="008A1236" w:rsidP="0049029D">
      <w:pPr>
        <w:pStyle w:val="ecxmsonormal"/>
        <w:tabs>
          <w:tab w:val="left" w:pos="993"/>
        </w:tabs>
        <w:spacing w:before="120" w:after="120"/>
        <w:ind w:left="567" w:right="616"/>
        <w:jc w:val="both"/>
        <w:rPr>
          <w:rFonts w:ascii="Cambria" w:hAnsi="Cambria" w:cstheme="majorHAnsi"/>
          <w:bCs/>
        </w:rPr>
      </w:pPr>
      <w:r w:rsidRPr="00C10748">
        <w:rPr>
          <w:rFonts w:ascii="Cambria" w:hAnsi="Cambria" w:cstheme="majorHAnsi"/>
          <w:b/>
          <w:bCs/>
        </w:rPr>
        <w:t xml:space="preserve">PRIMERO. </w:t>
      </w:r>
      <w:r w:rsidRPr="00C10748">
        <w:rPr>
          <w:rFonts w:ascii="Cambria" w:eastAsia="Calibri" w:hAnsi="Cambria" w:cstheme="majorHAnsi"/>
          <w:b/>
        </w:rPr>
        <w:t xml:space="preserve">Acceso a información. </w:t>
      </w:r>
      <w:r w:rsidRPr="00C10748">
        <w:rPr>
          <w:rFonts w:ascii="Cambria" w:eastAsia="Calibri" w:hAnsi="Cambria" w:cstheme="majorHAnsi"/>
        </w:rPr>
        <w:t>Que l</w:t>
      </w:r>
      <w:r w:rsidRPr="00C10748">
        <w:rPr>
          <w:rFonts w:ascii="Cambria" w:hAnsi="Cambria" w:cstheme="majorHAnsi"/>
          <w:bCs/>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575DE318" w14:textId="77777777" w:rsidR="008A1236" w:rsidRPr="00C10748" w:rsidRDefault="008A1236" w:rsidP="0049029D">
      <w:pPr>
        <w:pStyle w:val="ecxmsonormal"/>
        <w:tabs>
          <w:tab w:val="left" w:pos="993"/>
        </w:tabs>
        <w:spacing w:before="120" w:after="120"/>
        <w:ind w:left="567" w:right="616"/>
        <w:jc w:val="both"/>
        <w:rPr>
          <w:rFonts w:ascii="Cambria" w:hAnsi="Cambria" w:cstheme="majorHAnsi"/>
          <w:highlight w:val="yellow"/>
          <w:lang w:val="es-ES"/>
        </w:rPr>
      </w:pPr>
    </w:p>
    <w:p w14:paraId="6FA4B424" w14:textId="5E5D422E" w:rsidR="00364E40" w:rsidRPr="00C10748" w:rsidRDefault="008A1236" w:rsidP="0049029D">
      <w:pPr>
        <w:pStyle w:val="ecxmsonormal"/>
        <w:tabs>
          <w:tab w:val="left" w:pos="993"/>
        </w:tabs>
        <w:spacing w:before="120" w:after="120"/>
        <w:ind w:left="567" w:right="616"/>
        <w:jc w:val="both"/>
        <w:rPr>
          <w:rFonts w:ascii="Cambria" w:hAnsi="Cambria" w:cs="Arial"/>
        </w:rPr>
      </w:pPr>
      <w:r w:rsidRPr="00C10748">
        <w:rPr>
          <w:rFonts w:ascii="Cambria" w:eastAsia="Calibri" w:hAnsi="Cambria" w:cstheme="majorHAnsi"/>
          <w:b/>
          <w:bCs/>
        </w:rPr>
        <w:t xml:space="preserve">SEGUNDO. </w:t>
      </w:r>
      <w:r w:rsidRPr="00C10748">
        <w:rPr>
          <w:rFonts w:ascii="Cambria" w:hAnsi="Cambria" w:cstheme="majorHAnsi"/>
          <w:b/>
          <w:bCs/>
        </w:rPr>
        <w:t>Marco de competencia del sujeto obligado.</w:t>
      </w:r>
      <w:r w:rsidRPr="00C10748">
        <w:rPr>
          <w:rFonts w:ascii="Cambria" w:hAnsi="Cambria"/>
        </w:rPr>
        <w:t xml:space="preserve"> </w:t>
      </w:r>
      <w:r w:rsidR="00364E40" w:rsidRPr="00C10748">
        <w:rPr>
          <w:rFonts w:ascii="Cambria" w:hAnsi="Cambria" w:cs="Arial"/>
        </w:rPr>
        <w:t>Que de conformidad con los artículos 86, 94, 95 y 96 de la Ley de Gobierno Municipal del Estado de Nuevo León y, artículo 16 fracción X, 93 y 94, del Reglamento de la Administración Pública del Municipio de Monterrey, Nuevo León,</w:t>
      </w:r>
      <w:r w:rsidR="00364E40" w:rsidRPr="00C10748">
        <w:rPr>
          <w:rFonts w:ascii="Cambria" w:hAnsi="Cambria" w:cs="Arial"/>
          <w:lang w:val="es-ES" w:eastAsia="es-ES"/>
        </w:rPr>
        <w:t xml:space="preserve"> </w:t>
      </w:r>
      <w:r w:rsidR="00364E40" w:rsidRPr="00C10748">
        <w:rPr>
          <w:rFonts w:ascii="Cambria" w:hAnsi="Cambria" w:cs="Arial"/>
          <w:lang w:val="es-ES"/>
        </w:rPr>
        <w:t>este sujeto obligado tiene entre sus atribuciones, respecto de la Administración Pública Municipal de Monterrey,</w:t>
      </w:r>
      <w:r w:rsidR="00364E40" w:rsidRPr="00C10748">
        <w:rPr>
          <w:rFonts w:ascii="Cambria" w:hAnsi="Cambria" w:cs="Arial"/>
        </w:rPr>
        <w:t xml:space="preserve"> ejercer las atribuciones que en materia de Administración Urbana, Control Urbano, Equilibrio Ecológico y Protección al Ambiente consignan a favor de los municipios la </w:t>
      </w:r>
      <w:r w:rsidR="00364E40" w:rsidRPr="00C10748">
        <w:rPr>
          <w:rFonts w:ascii="Cambria" w:hAnsi="Cambria" w:cs="Arial"/>
        </w:rPr>
        <w:lastRenderedPageBreak/>
        <w:t>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3AC0BD7F" w14:textId="77777777" w:rsidR="00407288" w:rsidRPr="00C10748" w:rsidRDefault="00407288" w:rsidP="0049029D">
      <w:pPr>
        <w:pStyle w:val="ecxmsonormal"/>
        <w:tabs>
          <w:tab w:val="left" w:pos="993"/>
        </w:tabs>
        <w:spacing w:before="120" w:after="120"/>
        <w:ind w:left="567" w:right="616"/>
        <w:jc w:val="both"/>
        <w:rPr>
          <w:rFonts w:ascii="Cambria" w:hAnsi="Cambria" w:cs="Arial"/>
          <w:b/>
          <w:bCs/>
          <w:lang w:val="es-ES_tradnl"/>
        </w:rPr>
      </w:pPr>
    </w:p>
    <w:p w14:paraId="050F25D7" w14:textId="77777777" w:rsidR="006F051C" w:rsidRPr="00C10748" w:rsidRDefault="008A1236" w:rsidP="006F051C">
      <w:pPr>
        <w:pStyle w:val="ecxmsonormal"/>
        <w:tabs>
          <w:tab w:val="left" w:pos="993"/>
        </w:tabs>
        <w:spacing w:before="120" w:after="120"/>
        <w:ind w:left="567" w:right="616"/>
        <w:jc w:val="both"/>
        <w:rPr>
          <w:rFonts w:ascii="Cambria" w:eastAsia="Calibri" w:hAnsi="Cambria" w:cs="Calibri"/>
          <w:bCs/>
        </w:rPr>
      </w:pPr>
      <w:r w:rsidRPr="00C10748">
        <w:rPr>
          <w:rFonts w:ascii="Cambria" w:hAnsi="Cambria" w:cstheme="majorHAnsi"/>
          <w:b/>
          <w:bCs/>
          <w:lang w:val="es-ES_tradnl"/>
        </w:rPr>
        <w:t xml:space="preserve">TERCERO. </w:t>
      </w:r>
      <w:r w:rsidRPr="00C10748">
        <w:rPr>
          <w:rFonts w:ascii="Cambria" w:eastAsia="Calibri" w:hAnsi="Cambria" w:cstheme="majorHAnsi"/>
          <w:b/>
          <w:bCs/>
        </w:rPr>
        <w:t xml:space="preserve">Días y horarios hábiles. </w:t>
      </w:r>
      <w:r w:rsidR="006F051C" w:rsidRPr="00C10748">
        <w:rPr>
          <w:rFonts w:ascii="Cambria" w:eastAsia="Calibri" w:hAnsi="Cambria" w:cs="Calibri"/>
          <w:bCs/>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Infomex Nuevo León ligado a la Plataforma en cita, se establecen los días y horarios hábiles para la recepción y trámite de solicitudes de acceso a la información pública y datos personales, los cuales se reconocen en el Acuerdo del Contralor Municipal de Monterrey publicado en el Periódico Oficial del Estado de Nuevo León el 22 de diciembre de 2017, conforme a lo siguiente: Se reconoce que las solicitudes presentadas después de las 15:00 horas, se entenderán recibidas el día hábil inmediato siguiente, y que son inhábiles para el cómputo de los plazos respectivos los que corresponden al período vacacional de invierno 2017, que comprende </w:t>
      </w:r>
      <w:r w:rsidR="006F051C" w:rsidRPr="00C10748">
        <w:rPr>
          <w:rFonts w:ascii="Cambria" w:hAnsi="Cambria"/>
        </w:rPr>
        <w:t xml:space="preserve">los días  del 19 de diciembre de 2017 al 5 de enero de 2018, inclusivos; el periodo vacacional de primavera 2018, que comprende del 26 de marzo de 2018 al 06 de abril de 2018, inclusivos; también son días inhábiles los sábados y domingos; 1 de enero; primer lunes de febrero en conmemoración del 5 de febrero; tercer lunes de marzo en conmemoración del 21 de marzo; 1 de mayo, 5 de mayo y 10 de mayo; 16 de septiembre; 12 de octubre; 2 de noviembre; tercer lunes de noviembre en conmemoración del 20 de noviembre; 1 de diciembre de cada seis años, cuando corresponda a la transmisión del Poder Ejecutivo Federal; 17 de diciembre y 25 de diciembre, y el que determinen las leyes federales y locales electorales, en el caso de elecciones ordinarias, para efectuar la jornada electoral; por lo que en caso de que algún sujeto obligado </w:t>
      </w:r>
      <w:r w:rsidR="006F051C" w:rsidRPr="00C10748">
        <w:rPr>
          <w:rFonts w:ascii="Cambria" w:eastAsia="Calibri" w:hAnsi="Cambria" w:cs="Calibri"/>
          <w:bCs/>
        </w:rPr>
        <w:t>de la Administración Pública del Municipio de Monterrey</w:t>
      </w:r>
      <w:r w:rsidR="006F051C" w:rsidRPr="00C10748">
        <w:rPr>
          <w:rFonts w:ascii="Cambria" w:hAnsi="Cambria"/>
        </w:rPr>
        <w:t xml:space="preserve"> reciba solicitudes de información en los días, horario o períodos señalados, el término legal para su respuesta comenzará </w:t>
      </w:r>
      <w:r w:rsidR="006F051C" w:rsidRPr="00C10748">
        <w:rPr>
          <w:rFonts w:ascii="Cambria" w:hAnsi="Cambria"/>
        </w:rPr>
        <w:lastRenderedPageBreak/>
        <w:t>a correr a partir del día hábil inmediato siguiente, de acuerdo con el artículo</w:t>
      </w:r>
      <w:r w:rsidR="006F051C" w:rsidRPr="00C10748">
        <w:rPr>
          <w:rFonts w:ascii="Cambria" w:hAnsi="Cambria"/>
          <w:lang w:val="es-ES"/>
        </w:rPr>
        <w:t xml:space="preserve"> 151 de la Ley de Transparencia.</w:t>
      </w:r>
    </w:p>
    <w:p w14:paraId="57141C64" w14:textId="3A4157AC" w:rsidR="006F051C" w:rsidRPr="00C10748" w:rsidRDefault="006F051C" w:rsidP="006F051C">
      <w:pPr>
        <w:pStyle w:val="ecxmsonormal"/>
        <w:tabs>
          <w:tab w:val="left" w:pos="993"/>
        </w:tabs>
        <w:spacing w:before="120" w:after="120"/>
        <w:ind w:left="567" w:right="616"/>
        <w:jc w:val="both"/>
        <w:rPr>
          <w:rFonts w:ascii="Cambria" w:eastAsia="Calibri" w:hAnsi="Cambria" w:cstheme="majorHAnsi"/>
        </w:rPr>
      </w:pPr>
      <w:r w:rsidRPr="00C10748">
        <w:rPr>
          <w:rFonts w:ascii="Cambria" w:eastAsia="Calibri" w:hAnsi="Cambria" w:cs="Arial"/>
          <w:bCs/>
        </w:rPr>
        <w:t xml:space="preserve">Por tanto, la presente solicitud se tiene por recibida legalmente el día </w:t>
      </w:r>
      <w:r w:rsidR="00371E5C">
        <w:rPr>
          <w:rFonts w:ascii="Cambria" w:eastAsia="Calibri" w:hAnsi="Cambria" w:cs="Arial"/>
          <w:bCs/>
        </w:rPr>
        <w:t>08</w:t>
      </w:r>
      <w:r w:rsidRPr="00C10748">
        <w:rPr>
          <w:rFonts w:ascii="Cambria" w:eastAsia="Calibri" w:hAnsi="Cambria" w:cs="Arial"/>
          <w:bCs/>
        </w:rPr>
        <w:t xml:space="preserve"> de </w:t>
      </w:r>
      <w:r w:rsidR="00371E5C">
        <w:rPr>
          <w:rFonts w:ascii="Cambria" w:eastAsia="Calibri" w:hAnsi="Cambria" w:cs="Arial"/>
          <w:bCs/>
        </w:rPr>
        <w:t>marzo</w:t>
      </w:r>
      <w:r w:rsidRPr="00C10748">
        <w:rPr>
          <w:rFonts w:ascii="Cambria" w:eastAsia="Calibri" w:hAnsi="Cambria" w:cs="Arial"/>
          <w:bCs/>
        </w:rPr>
        <w:t xml:space="preserve"> del año 2018 al haberse presentado</w:t>
      </w:r>
      <w:r w:rsidR="008249DB">
        <w:rPr>
          <w:rFonts w:ascii="Cambria" w:eastAsia="Calibri" w:hAnsi="Cambria" w:cs="Arial"/>
          <w:bCs/>
        </w:rPr>
        <w:t xml:space="preserve"> </w:t>
      </w:r>
      <w:r w:rsidR="00371E5C">
        <w:rPr>
          <w:rFonts w:ascii="Cambria" w:eastAsia="Calibri" w:hAnsi="Cambria" w:cs="Arial"/>
          <w:bCs/>
        </w:rPr>
        <w:t>en</w:t>
      </w:r>
      <w:r w:rsidR="008249DB">
        <w:rPr>
          <w:rFonts w:ascii="Cambria" w:eastAsia="Calibri" w:hAnsi="Cambria" w:cs="Arial"/>
          <w:bCs/>
        </w:rPr>
        <w:t xml:space="preserve"> día </w:t>
      </w:r>
      <w:r w:rsidR="00371E5C">
        <w:rPr>
          <w:rFonts w:ascii="Cambria" w:eastAsia="Calibri" w:hAnsi="Cambria" w:cs="Arial"/>
          <w:bCs/>
        </w:rPr>
        <w:t xml:space="preserve">y hora </w:t>
      </w:r>
      <w:r w:rsidRPr="00C10748">
        <w:rPr>
          <w:rFonts w:ascii="Cambria" w:eastAsia="Calibri" w:hAnsi="Cambria" w:cs="Arial"/>
          <w:bCs/>
        </w:rPr>
        <w:t>hábil, en términos de los dispositivos en cita.</w:t>
      </w:r>
    </w:p>
    <w:p w14:paraId="0B6DB9DA" w14:textId="3991FFB2" w:rsidR="00C739E7" w:rsidRPr="00C10748" w:rsidRDefault="008A1236" w:rsidP="0049029D">
      <w:pPr>
        <w:spacing w:before="120" w:after="120"/>
        <w:ind w:left="567" w:right="616"/>
        <w:jc w:val="both"/>
        <w:rPr>
          <w:rFonts w:ascii="Cambria" w:hAnsi="Cambria" w:cs="Calibri"/>
        </w:rPr>
      </w:pPr>
      <w:r w:rsidRPr="00C10748">
        <w:rPr>
          <w:rFonts w:ascii="Cambria" w:eastAsia="Calibri" w:hAnsi="Cambria" w:cstheme="majorHAnsi"/>
          <w:b/>
        </w:rPr>
        <w:t xml:space="preserve">CUARTO. </w:t>
      </w:r>
      <w:r w:rsidRPr="00C10748">
        <w:rPr>
          <w:rFonts w:ascii="Cambria" w:hAnsi="Cambria" w:cstheme="majorHAnsi"/>
          <w:b/>
          <w:bCs/>
        </w:rPr>
        <w:t xml:space="preserve">Solicitud. </w:t>
      </w:r>
      <w:r w:rsidR="00C739E7" w:rsidRPr="00C10748">
        <w:rPr>
          <w:rFonts w:ascii="Cambria" w:hAnsi="Cambria" w:cs="Calibri"/>
        </w:rPr>
        <w:t>Que el solicitante, requiere textualmente la siguiente información:</w:t>
      </w:r>
    </w:p>
    <w:p w14:paraId="46120F50" w14:textId="77CD4476" w:rsidR="00C10748" w:rsidRPr="00C10748" w:rsidRDefault="00FC7728" w:rsidP="00C10748">
      <w:pPr>
        <w:spacing w:before="120" w:after="120"/>
        <w:ind w:left="567" w:right="616"/>
        <w:jc w:val="both"/>
        <w:rPr>
          <w:rFonts w:ascii="Cambria" w:hAnsi="Cambria" w:cstheme="majorHAnsi"/>
          <w:b/>
          <w:lang w:val="es-MX" w:eastAsia="es-MX"/>
        </w:rPr>
      </w:pPr>
      <w:r w:rsidRPr="00371E5C">
        <w:rPr>
          <w:rFonts w:ascii="Cambria" w:hAnsi="Cambria" w:cstheme="majorHAnsi"/>
          <w:b/>
        </w:rPr>
        <w:t>“</w:t>
      </w:r>
      <w:r w:rsidR="00371E5C" w:rsidRPr="00371E5C">
        <w:rPr>
          <w:b/>
        </w:rPr>
        <w:t>Requiero versión pública de los Dictámenes técnicos referentes al expediente ADM: L-000153-1 del predio ubicado en la calle Seguridad Social 3104 en la Colinia La Cumbres en el Municipio de Monterrey NL. con número de expediente catastral 70-19-001-352</w:t>
      </w:r>
      <w:r w:rsidR="00371E5C" w:rsidRPr="00371E5C">
        <w:rPr>
          <w:b/>
        </w:rPr>
        <w:t>.</w:t>
      </w:r>
      <w:r w:rsidR="00364E40" w:rsidRPr="00371E5C">
        <w:rPr>
          <w:rFonts w:ascii="Cambria" w:hAnsi="Cambria"/>
          <w:b/>
        </w:rPr>
        <w:t>”</w:t>
      </w:r>
    </w:p>
    <w:p w14:paraId="5A33D26B" w14:textId="252DAC6A" w:rsidR="00C10748" w:rsidRPr="00797FBE" w:rsidRDefault="008F4733">
      <w:pPr>
        <w:spacing w:before="120" w:after="120"/>
        <w:ind w:left="567" w:right="616"/>
        <w:jc w:val="both"/>
        <w:rPr>
          <w:rFonts w:ascii="Cambria" w:hAnsi="Cambria" w:cs="Arial"/>
        </w:rPr>
      </w:pPr>
      <w:r w:rsidRPr="00C10748">
        <w:rPr>
          <w:rFonts w:ascii="Cambria" w:hAnsi="Cambria" w:cstheme="majorHAnsi"/>
          <w:b/>
          <w:lang w:val="es-MX" w:eastAsia="es-MX"/>
        </w:rPr>
        <w:t>QUINTO</w:t>
      </w:r>
      <w:r w:rsidR="00FD7B83" w:rsidRPr="00C10748">
        <w:rPr>
          <w:rFonts w:ascii="Cambria" w:hAnsi="Cambria" w:cstheme="majorHAnsi"/>
          <w:b/>
          <w:lang w:val="es-MX" w:eastAsia="es-MX"/>
        </w:rPr>
        <w:t xml:space="preserve">. </w:t>
      </w:r>
      <w:r w:rsidR="00840DE3" w:rsidRPr="00C10748">
        <w:rPr>
          <w:rFonts w:ascii="Cambria" w:eastAsia="Calibri" w:hAnsi="Cambria" w:cstheme="majorHAnsi"/>
          <w:b/>
        </w:rPr>
        <w:t xml:space="preserve">Análisis jurídico. </w:t>
      </w:r>
      <w:r w:rsidR="000F245B" w:rsidRPr="008F0516">
        <w:rPr>
          <w:rFonts w:ascii="Cambria" w:hAnsi="Cambria" w:cs="Arial"/>
        </w:rPr>
        <w:t>Que los artículos 3 fracción XXX, 18, 20, 154, y 161, de la Ley de Transparencia, en síntesis prevén que por</w:t>
      </w:r>
      <w:r w:rsidR="000F245B" w:rsidRPr="008F0516">
        <w:rPr>
          <w:rFonts w:ascii="Cambria" w:hAnsi="Cambria" w:cs="Arial"/>
          <w:b/>
        </w:rPr>
        <w:t xml:space="preserve"> información</w:t>
      </w:r>
      <w:r w:rsidR="000F245B" w:rsidRPr="008F0516">
        <w:rPr>
          <w:rFonts w:ascii="Cambria" w:hAnsi="Cambria" w:cs="Arial"/>
        </w:rPr>
        <w:t xml:space="preserve"> se entiende los datos contenidos en los documentos que los sujetos obligados generan, obtienen, adquieren, transforman o conservan por cualquier título o aquélla que por disposición legal deban generar y que asimismo, los sujetos obligados deben documentar todo acto que derive del ejercicio de sus facultades, competencias o funciones, presumiéndose que la información existe si se refiere a las mismas; por tanto, se deberá otorgar acceso a los documentos que se encuentren en sus archivos o que estén obligados a documentar , en el formato en que la o el solicitante manifieste, de entre los formatos existentes, conforme a las características físicas de la información o que el lugar donde se encuentre así lo permita. </w:t>
      </w:r>
    </w:p>
    <w:p w14:paraId="3AC9543A" w14:textId="7D214C55" w:rsidR="00C10748" w:rsidRPr="00C10748" w:rsidRDefault="00840DE3" w:rsidP="00371E5C">
      <w:pPr>
        <w:spacing w:before="120" w:after="120"/>
        <w:ind w:left="567" w:right="616"/>
        <w:jc w:val="both"/>
        <w:rPr>
          <w:rFonts w:ascii="Cambria" w:hAnsi="Cambria"/>
          <w:b/>
        </w:rPr>
      </w:pPr>
      <w:r w:rsidRPr="00C10748">
        <w:rPr>
          <w:rFonts w:ascii="Cambria" w:hAnsi="Cambria" w:cstheme="majorHAnsi"/>
        </w:rPr>
        <w:t xml:space="preserve">Por lo tanto, del análisis de la solicitud al amparo de los artículos precitados, y detectándose que la información requerida sobre </w:t>
      </w:r>
      <w:r w:rsidR="00371E5C" w:rsidRPr="00371E5C">
        <w:rPr>
          <w:rFonts w:ascii="Cambria" w:hAnsi="Cambria" w:cstheme="majorHAnsi"/>
          <w:b/>
        </w:rPr>
        <w:t>“</w:t>
      </w:r>
      <w:r w:rsidR="00371E5C" w:rsidRPr="00371E5C">
        <w:rPr>
          <w:b/>
        </w:rPr>
        <w:t>Requiero versión pública de los Dictámenes técnicos referentes al expediente ADM: L-000153-1 del predio ubicado en la calle Seguridad Social 3104 en la Colinia La Cumbres en el Municipio de Monterrey NL. con número de expediente catastral 70-19-001-352.</w:t>
      </w:r>
      <w:r w:rsidR="00371E5C" w:rsidRPr="00371E5C">
        <w:rPr>
          <w:rFonts w:ascii="Cambria" w:hAnsi="Cambria"/>
          <w:b/>
        </w:rPr>
        <w:t>”</w:t>
      </w:r>
      <w:r w:rsidR="00FF33C1">
        <w:rPr>
          <w:rFonts w:ascii="Cambria" w:hAnsi="Cambria"/>
          <w:b/>
        </w:rPr>
        <w:t xml:space="preserve">, </w:t>
      </w:r>
      <w:r w:rsidRPr="00C10748">
        <w:rPr>
          <w:rFonts w:ascii="Cambria" w:hAnsi="Cambria" w:cstheme="majorHAnsi"/>
        </w:rPr>
        <w:t xml:space="preserve">obra en poder de este sujeto obligado, </w:t>
      </w:r>
      <w:r w:rsidR="000F245B">
        <w:rPr>
          <w:rFonts w:ascii="Cambria" w:eastAsia="Calibri" w:hAnsi="Cambria" w:cstheme="majorHAnsi"/>
        </w:rPr>
        <w:t>procede la entrega de la información mediante el ANEXO “</w:t>
      </w:r>
      <w:r w:rsidR="00371E5C">
        <w:rPr>
          <w:rFonts w:ascii="Cambria" w:eastAsia="Calibri" w:hAnsi="Cambria" w:cstheme="majorHAnsi"/>
        </w:rPr>
        <w:t>A</w:t>
      </w:r>
      <w:r w:rsidR="000F245B">
        <w:rPr>
          <w:rFonts w:ascii="Cambria" w:eastAsia="Calibri" w:hAnsi="Cambria" w:cstheme="majorHAnsi"/>
        </w:rPr>
        <w:t>” de este Acuerdo</w:t>
      </w:r>
      <w:r w:rsidR="001B2575" w:rsidRPr="00C10748">
        <w:rPr>
          <w:rFonts w:ascii="Cambria" w:hAnsi="Cambria" w:cs="Calibri"/>
          <w:bCs/>
          <w:color w:val="000000"/>
        </w:rPr>
        <w:t>.</w:t>
      </w:r>
    </w:p>
    <w:p w14:paraId="1F321231" w14:textId="04B15167" w:rsidR="008A1236" w:rsidRDefault="00840DE3" w:rsidP="00E930D7">
      <w:pPr>
        <w:spacing w:before="120" w:after="120"/>
        <w:ind w:left="567" w:right="616"/>
        <w:jc w:val="both"/>
        <w:rPr>
          <w:rFonts w:ascii="Cambria" w:eastAsia="Calibri" w:hAnsi="Cambria" w:cstheme="majorHAnsi"/>
        </w:rPr>
      </w:pPr>
      <w:r w:rsidRPr="00C10748">
        <w:rPr>
          <w:rFonts w:ascii="Cambria" w:eastAsia="Calibri" w:hAnsi="Cambria" w:cstheme="majorHAnsi"/>
        </w:rPr>
        <w:t xml:space="preserve">Por lo anteriormente expuesto y fundado, se emite el siguiente: </w:t>
      </w:r>
    </w:p>
    <w:p w14:paraId="218C7CB7" w14:textId="77777777" w:rsidR="00E930D7" w:rsidRPr="00C10748" w:rsidRDefault="00E930D7" w:rsidP="00E930D7">
      <w:pPr>
        <w:spacing w:before="120" w:after="120"/>
        <w:ind w:left="567" w:right="616"/>
        <w:jc w:val="both"/>
        <w:rPr>
          <w:rFonts w:ascii="Cambria" w:eastAsia="Calibri" w:hAnsi="Cambria" w:cstheme="majorHAnsi"/>
          <w:b/>
        </w:rPr>
      </w:pPr>
    </w:p>
    <w:p w14:paraId="15B98251" w14:textId="259936F9" w:rsidR="000F245B" w:rsidRPr="00C10748" w:rsidRDefault="008A1236" w:rsidP="0049029D">
      <w:pPr>
        <w:tabs>
          <w:tab w:val="left" w:pos="2977"/>
        </w:tabs>
        <w:spacing w:before="120" w:after="120"/>
        <w:ind w:left="567" w:right="616"/>
        <w:jc w:val="center"/>
        <w:rPr>
          <w:rFonts w:ascii="Cambria" w:eastAsia="Calibri" w:hAnsi="Cambria" w:cstheme="majorHAnsi"/>
          <w:b/>
        </w:rPr>
      </w:pPr>
      <w:r w:rsidRPr="00C10748">
        <w:rPr>
          <w:rFonts w:ascii="Cambria" w:eastAsia="Calibri" w:hAnsi="Cambria" w:cstheme="majorHAnsi"/>
          <w:b/>
        </w:rPr>
        <w:t>A C U E R D O</w:t>
      </w:r>
    </w:p>
    <w:p w14:paraId="448AE6D9" w14:textId="1754CBDE" w:rsidR="00FF33C1" w:rsidRDefault="008A1236" w:rsidP="003F0A32">
      <w:pPr>
        <w:pStyle w:val="ecxmsonormal"/>
        <w:tabs>
          <w:tab w:val="left" w:pos="2977"/>
        </w:tabs>
        <w:spacing w:before="120" w:after="120"/>
        <w:ind w:left="567" w:right="616"/>
        <w:jc w:val="both"/>
        <w:rPr>
          <w:rFonts w:ascii="Cambria" w:hAnsi="Cambria" w:cstheme="majorHAnsi"/>
          <w:b/>
          <w:lang w:val="es-ES_tradnl"/>
        </w:rPr>
      </w:pPr>
      <w:r w:rsidRPr="00C10748">
        <w:rPr>
          <w:rFonts w:ascii="Cambria" w:hAnsi="Cambria" w:cstheme="majorHAnsi"/>
          <w:b/>
          <w:bCs/>
          <w:lang w:val="es-ES_tradnl"/>
        </w:rPr>
        <w:t>PRIMERO</w:t>
      </w:r>
      <w:r w:rsidR="00720558" w:rsidRPr="00C10748">
        <w:rPr>
          <w:rFonts w:ascii="Cambria" w:hAnsi="Cambria" w:cstheme="majorHAnsi"/>
          <w:b/>
          <w:bCs/>
          <w:lang w:val="es-ES_tradnl"/>
        </w:rPr>
        <w:t>.</w:t>
      </w:r>
      <w:r w:rsidRPr="00C10748">
        <w:rPr>
          <w:rFonts w:ascii="Cambria" w:hAnsi="Cambria" w:cstheme="majorHAnsi"/>
          <w:lang w:val="es-ES_tradnl"/>
        </w:rPr>
        <w:t xml:space="preserve"> </w:t>
      </w:r>
      <w:r w:rsidR="000E6083" w:rsidRPr="00C10748">
        <w:rPr>
          <w:rFonts w:ascii="Cambria" w:hAnsi="Cambria" w:cstheme="majorHAnsi"/>
          <w:lang w:val="es-ES_tradnl"/>
        </w:rPr>
        <w:t xml:space="preserve">Resulta procedente admitir a trámite la solicitud de acceso a la información que se analiza presentada </w:t>
      </w:r>
      <w:r w:rsidR="00FE5DEF" w:rsidRPr="00C10748">
        <w:rPr>
          <w:rFonts w:ascii="Cambria" w:hAnsi="Cambria" w:cstheme="majorHAnsi"/>
          <w:lang w:val="es-ES_tradnl"/>
        </w:rPr>
        <w:t>a través</w:t>
      </w:r>
      <w:r w:rsidR="000E6083" w:rsidRPr="00C10748">
        <w:rPr>
          <w:rFonts w:ascii="Cambria" w:hAnsi="Cambria" w:cstheme="majorHAnsi"/>
          <w:lang w:val="es-ES_tradnl"/>
        </w:rPr>
        <w:t xml:space="preserve"> del Sistema Infomex Nuevo León, vinculado a la Plataforma Nacional de Transparencia </w:t>
      </w:r>
      <w:r w:rsidR="000E6083" w:rsidRPr="00C10748">
        <w:rPr>
          <w:rFonts w:ascii="Cambria" w:hAnsi="Cambria" w:cs="Arial"/>
          <w:bCs/>
          <w:lang w:val="es-ES_tradnl" w:eastAsia="es-ES"/>
        </w:rPr>
        <w:t xml:space="preserve">bajo el número de folio </w:t>
      </w:r>
      <w:r w:rsidR="00FE5DEF" w:rsidRPr="00C10748">
        <w:rPr>
          <w:rFonts w:ascii="Cambria" w:hAnsi="Cambria" w:cs="Arial"/>
          <w:bCs/>
          <w:lang w:val="es-ES_tradnl" w:eastAsia="es-ES"/>
        </w:rPr>
        <w:t>00</w:t>
      </w:r>
      <w:r w:rsidR="00371E5C">
        <w:rPr>
          <w:rFonts w:ascii="Cambria" w:hAnsi="Cambria" w:cs="Arial"/>
          <w:bCs/>
          <w:lang w:val="es-ES_tradnl" w:eastAsia="es-ES"/>
        </w:rPr>
        <w:t>443718</w:t>
      </w:r>
      <w:r w:rsidR="000E6083" w:rsidRPr="00C10748">
        <w:rPr>
          <w:rFonts w:ascii="Cambria" w:hAnsi="Cambria" w:cstheme="majorHAnsi"/>
          <w:color w:val="000000"/>
        </w:rPr>
        <w:t>.</w:t>
      </w:r>
    </w:p>
    <w:p w14:paraId="513F8415" w14:textId="30E41752" w:rsidR="001B2575" w:rsidRPr="00C10748" w:rsidRDefault="00A56047" w:rsidP="003F0A32">
      <w:pPr>
        <w:pStyle w:val="ecxmsonormal"/>
        <w:tabs>
          <w:tab w:val="left" w:pos="2977"/>
        </w:tabs>
        <w:spacing w:before="120" w:after="120"/>
        <w:ind w:left="567" w:right="616"/>
        <w:jc w:val="both"/>
        <w:rPr>
          <w:rFonts w:ascii="Cambria" w:hAnsi="Cambria" w:cs="Arial"/>
          <w:bCs/>
          <w:lang w:val="es-ES_tradnl" w:eastAsia="es-ES"/>
        </w:rPr>
      </w:pPr>
      <w:r w:rsidRPr="00C10748">
        <w:rPr>
          <w:rFonts w:ascii="Cambria" w:hAnsi="Cambria" w:cstheme="majorHAnsi"/>
          <w:b/>
          <w:lang w:val="es-ES_tradnl"/>
        </w:rPr>
        <w:t xml:space="preserve">SEGUNDO. </w:t>
      </w:r>
      <w:r w:rsidRPr="00C10748">
        <w:rPr>
          <w:rFonts w:ascii="Cambria" w:hAnsi="Cambria" w:cstheme="majorHAnsi"/>
          <w:lang w:val="es-ES_tradnl"/>
        </w:rPr>
        <w:t xml:space="preserve">Comuníquese a la persona solicitante que, conforme a los razonamientos lógico jurídicos expresados en el Considerando </w:t>
      </w:r>
      <w:r w:rsidR="001B2575" w:rsidRPr="00C10748">
        <w:rPr>
          <w:rFonts w:ascii="Cambria" w:hAnsi="Cambria" w:cstheme="majorHAnsi"/>
          <w:lang w:val="es-ES_tradnl"/>
        </w:rPr>
        <w:t>QUINTO</w:t>
      </w:r>
      <w:r w:rsidRPr="00C10748">
        <w:rPr>
          <w:rFonts w:ascii="Cambria" w:hAnsi="Cambria" w:cstheme="majorHAnsi"/>
          <w:lang w:val="es-ES_tradnl"/>
        </w:rPr>
        <w:t xml:space="preserve"> del presente Acuerdo,</w:t>
      </w:r>
      <w:r w:rsidRPr="00C10748">
        <w:rPr>
          <w:rFonts w:ascii="Cambria" w:hAnsi="Cambria" w:cstheme="majorHAnsi"/>
          <w:b/>
          <w:lang w:val="es-ES_tradnl"/>
        </w:rPr>
        <w:t xml:space="preserve"> </w:t>
      </w:r>
      <w:r w:rsidRPr="00C10748">
        <w:rPr>
          <w:rFonts w:ascii="Cambria" w:hAnsi="Cambria" w:cs="Arial"/>
        </w:rPr>
        <w:t xml:space="preserve">el cual se tiene aquí por reproducido, y que síntesis </w:t>
      </w:r>
      <w:r w:rsidRPr="00C10748">
        <w:rPr>
          <w:rFonts w:ascii="Cambria" w:hAnsi="Cambria" w:cs="Arial"/>
        </w:rPr>
        <w:lastRenderedPageBreak/>
        <w:t xml:space="preserve">establece que, </w:t>
      </w:r>
      <w:r w:rsidR="001B2575" w:rsidRPr="00C10748">
        <w:rPr>
          <w:rFonts w:ascii="Cambria" w:hAnsi="Cambria" w:cstheme="majorHAnsi"/>
        </w:rPr>
        <w:t xml:space="preserve">obra en poder de este sujeto obligado, </w:t>
      </w:r>
      <w:r w:rsidR="000F245B">
        <w:rPr>
          <w:rFonts w:ascii="Cambria" w:eastAsia="Calibri" w:hAnsi="Cambria" w:cstheme="majorHAnsi"/>
        </w:rPr>
        <w:t>que se entrega mediante el ANEXO “</w:t>
      </w:r>
      <w:r w:rsidR="00371E5C">
        <w:rPr>
          <w:rFonts w:ascii="Cambria" w:eastAsia="Calibri" w:hAnsi="Cambria" w:cstheme="majorHAnsi"/>
        </w:rPr>
        <w:t>A</w:t>
      </w:r>
      <w:r w:rsidR="000F245B">
        <w:rPr>
          <w:rFonts w:ascii="Cambria" w:eastAsia="Calibri" w:hAnsi="Cambria" w:cstheme="majorHAnsi"/>
        </w:rPr>
        <w:t>”</w:t>
      </w:r>
      <w:r w:rsidR="001B2575" w:rsidRPr="00C10748">
        <w:rPr>
          <w:rFonts w:ascii="Cambria" w:hAnsi="Cambria" w:cs="Calibri"/>
          <w:bCs/>
          <w:color w:val="000000"/>
        </w:rPr>
        <w:t xml:space="preserve"> </w:t>
      </w:r>
      <w:r w:rsidR="000F245B">
        <w:rPr>
          <w:rFonts w:ascii="Cambria" w:hAnsi="Cambria" w:cs="Calibri"/>
          <w:bCs/>
          <w:color w:val="000000"/>
        </w:rPr>
        <w:t>d</w:t>
      </w:r>
      <w:r w:rsidR="001B2575" w:rsidRPr="00C10748">
        <w:rPr>
          <w:rFonts w:ascii="Cambria" w:hAnsi="Cambria" w:cs="Calibri"/>
          <w:bCs/>
          <w:color w:val="000000"/>
        </w:rPr>
        <w:t>el presente Acuerdo.</w:t>
      </w:r>
    </w:p>
    <w:p w14:paraId="79DEE27D" w14:textId="471D3180" w:rsidR="001B2575" w:rsidRPr="00C10748" w:rsidRDefault="00A56047" w:rsidP="004E6149">
      <w:pPr>
        <w:pStyle w:val="ecxmsonormal"/>
        <w:tabs>
          <w:tab w:val="left" w:pos="2977"/>
          <w:tab w:val="left" w:pos="8505"/>
        </w:tabs>
        <w:spacing w:before="120" w:after="120"/>
        <w:ind w:left="567" w:right="616"/>
        <w:jc w:val="both"/>
        <w:rPr>
          <w:rFonts w:ascii="Cambria" w:hAnsi="Cambria" w:cstheme="majorHAnsi"/>
          <w:b/>
          <w:lang w:val="es-ES_tradnl"/>
        </w:rPr>
      </w:pPr>
      <w:r w:rsidRPr="00C10748">
        <w:rPr>
          <w:rFonts w:ascii="Cambria" w:hAnsi="Cambria" w:cstheme="majorHAnsi"/>
          <w:b/>
          <w:bCs/>
          <w:lang w:val="es-ES_tradnl"/>
        </w:rPr>
        <w:t>TERCERO.</w:t>
      </w:r>
      <w:r w:rsidRPr="00C10748">
        <w:rPr>
          <w:rFonts w:ascii="Cambria" w:hAnsi="Cambria" w:cstheme="majorHAnsi"/>
          <w:lang w:val="es-ES_tradnl"/>
        </w:rPr>
        <w:t xml:space="preserve"> 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Infomex Nuevo León ligado a la Plataforma Nacional de Transparencia en la liga: </w:t>
      </w:r>
      <w:hyperlink r:id="rId8" w:history="1">
        <w:r w:rsidRPr="00C10748">
          <w:rPr>
            <w:rFonts w:ascii="Cambria" w:hAnsi="Cambria" w:cstheme="majorHAnsi"/>
          </w:rPr>
          <w:t>http://nl.infomex.org.mx/</w:t>
        </w:r>
      </w:hyperlink>
      <w:r w:rsidRPr="00C10748">
        <w:rPr>
          <w:rFonts w:ascii="Cambria" w:hAnsi="Cambria" w:cstheme="majorHAnsi"/>
          <w:lang w:val="es-ES_tradnl"/>
        </w:rPr>
        <w:t xml:space="preserve"> o directamente a través de esta última en caso de que se haya presentado en la misma. </w:t>
      </w:r>
      <w:r w:rsidRPr="00C10748">
        <w:rPr>
          <w:rFonts w:ascii="Cambria" w:hAnsi="Cambria" w:cs="Arial"/>
          <w:lang w:val="es-ES_tradnl"/>
        </w:rPr>
        <w:t xml:space="preserve">También podrá interponerlo en las oficinas de la Unidad de Transparencia de este sujeto obligado, ubicadas en el Piso C-1 del Condominio Acero en Zaragoza No. 1000 Sur, en el municipio de Monterrey, Nuevo León, o bien a través del correo electrónico </w:t>
      </w:r>
      <w:hyperlink r:id="rId9" w:history="1">
        <w:r w:rsidR="001B2575" w:rsidRPr="00C10748">
          <w:rPr>
            <w:rStyle w:val="Hipervnculo"/>
            <w:rFonts w:ascii="Cambria" w:hAnsi="Cambria" w:cs="Arial"/>
            <w:lang w:val="es-ES_tradnl"/>
          </w:rPr>
          <w:t>transparencia.sedue@monterrey.gob.mx</w:t>
        </w:r>
      </w:hyperlink>
      <w:r w:rsidRPr="00C10748">
        <w:rPr>
          <w:rFonts w:ascii="Cambria" w:hAnsi="Cambria" w:cs="Arial"/>
          <w:lang w:val="es-ES_tradnl"/>
        </w:rPr>
        <w:t>.</w:t>
      </w:r>
    </w:p>
    <w:p w14:paraId="34DBC68B" w14:textId="587129C2" w:rsidR="003F0A32" w:rsidRPr="00C10748" w:rsidRDefault="00A56047" w:rsidP="008C3074">
      <w:pPr>
        <w:pStyle w:val="ecxmsonormal"/>
        <w:tabs>
          <w:tab w:val="left" w:pos="2977"/>
          <w:tab w:val="left" w:pos="8364"/>
        </w:tabs>
        <w:spacing w:before="120" w:after="120"/>
        <w:ind w:left="567" w:right="616"/>
        <w:jc w:val="both"/>
        <w:rPr>
          <w:rFonts w:ascii="Cambria" w:hAnsi="Cambria" w:cstheme="majorHAnsi"/>
          <w:lang w:val="es-ES_tradnl"/>
        </w:rPr>
      </w:pPr>
      <w:r w:rsidRPr="00C10748">
        <w:rPr>
          <w:rFonts w:ascii="Cambria" w:hAnsi="Cambria" w:cstheme="majorHAnsi"/>
          <w:b/>
          <w:lang w:val="es-ES_tradnl"/>
        </w:rPr>
        <w:t xml:space="preserve">CUARTO. </w:t>
      </w:r>
      <w:r w:rsidRPr="00C10748">
        <w:rPr>
          <w:rFonts w:ascii="Cambria" w:hAnsi="Cambria" w:cstheme="majorHAnsi"/>
          <w:lang w:val="es-ES_tradnl"/>
        </w:rPr>
        <w:t>Al quedar firme el presente Acuerdo, debe darse de baja y archivarse como asunto totalmente concluido el expediente formado con motivo de la solicitud de acceso a la información pública que se responde mediante el mismo</w:t>
      </w:r>
      <w:r w:rsidRPr="00C10748">
        <w:rPr>
          <w:rFonts w:ascii="Cambria" w:hAnsi="Cambria" w:cstheme="majorHAnsi"/>
          <w:color w:val="000000"/>
        </w:rPr>
        <w:t>.</w:t>
      </w:r>
      <w:r w:rsidRPr="00C10748">
        <w:rPr>
          <w:rFonts w:ascii="Cambria" w:hAnsi="Cambria" w:cstheme="majorHAnsi"/>
          <w:lang w:val="es-ES_tradnl"/>
        </w:rPr>
        <w:t xml:space="preserve"> </w:t>
      </w:r>
    </w:p>
    <w:p w14:paraId="4E1635A3" w14:textId="7A15DD72" w:rsidR="001B2575" w:rsidRPr="00C10748" w:rsidRDefault="001B2575" w:rsidP="001B2575">
      <w:pPr>
        <w:pStyle w:val="ecxmsonormal"/>
        <w:tabs>
          <w:tab w:val="left" w:pos="2977"/>
          <w:tab w:val="left" w:pos="8364"/>
        </w:tabs>
        <w:spacing w:before="120" w:after="120"/>
        <w:ind w:left="567" w:right="616"/>
        <w:jc w:val="both"/>
        <w:rPr>
          <w:rFonts w:ascii="Cambria" w:hAnsi="Cambria" w:cs="Arial"/>
        </w:rPr>
      </w:pPr>
      <w:r w:rsidRPr="00C10748">
        <w:rPr>
          <w:rFonts w:ascii="Cambria" w:hAnsi="Cambria" w:cstheme="majorHAnsi"/>
          <w:b/>
        </w:rPr>
        <w:t>NOTIFÍQUESE</w:t>
      </w:r>
      <w:r w:rsidRPr="00C10748">
        <w:rPr>
          <w:rFonts w:ascii="Cambria" w:hAnsi="Cambria" w:cstheme="majorHAnsi"/>
        </w:rPr>
        <w:t xml:space="preserve">. </w:t>
      </w:r>
      <w:r w:rsidRPr="00C10748">
        <w:rPr>
          <w:rFonts w:ascii="Cambria" w:hAnsi="Cambria" w:cs="Arial"/>
          <w:lang w:val="es-ES_tradnl"/>
        </w:rPr>
        <w:t xml:space="preserve">en el medio autorizado por la persona solicitante o, en su defecto, en la tabla de avisos de esta Unidad. Así, de conformidad con los artículos 3 fracción LI, 58, 146 a 165 y demás relativos de la Ley de Transparencia, </w:t>
      </w:r>
      <w:r w:rsidRPr="00C10748">
        <w:rPr>
          <w:rFonts w:ascii="Cambria" w:hAnsi="Cambria" w:cs="Arial"/>
        </w:rPr>
        <w:t xml:space="preserve">y </w:t>
      </w:r>
      <w:r w:rsidRPr="00C10748">
        <w:rPr>
          <w:rFonts w:ascii="Cambria" w:hAnsi="Cambria" w:cs="Arial"/>
          <w:lang w:val="es-ES_tradnl"/>
        </w:rPr>
        <w:t>el Acuerdo por el que se crea la Unidad de Transparencia</w:t>
      </w:r>
      <w:r w:rsidRPr="00C10748">
        <w:rPr>
          <w:rFonts w:ascii="Cambria" w:hAnsi="Cambria" w:cs="Arial"/>
        </w:rPr>
        <w:t xml:space="preserve"> </w:t>
      </w:r>
      <w:r w:rsidRPr="00C10748">
        <w:rPr>
          <w:rFonts w:ascii="Cambria" w:hAnsi="Cambria" w:cs="Arial"/>
          <w:lang w:val="es-ES_tradnl"/>
        </w:rPr>
        <w:t>y el Comité de Transparencia de la Secretaría de Desarrollo Urbano y Ecología de fecha 28 de diciembre de 2016</w:t>
      </w:r>
      <w:r w:rsidRPr="00C10748">
        <w:rPr>
          <w:rFonts w:ascii="Cambria" w:hAnsi="Cambria" w:cs="Arial"/>
        </w:rPr>
        <w:t xml:space="preserve"> </w:t>
      </w:r>
      <w:r w:rsidRPr="00C10748">
        <w:rPr>
          <w:rFonts w:ascii="Cambria" w:hAnsi="Cambria" w:cs="Arial"/>
          <w:lang w:val="es-ES_tradnl"/>
        </w:rPr>
        <w:t xml:space="preserve">para recibir, tramitar y contestar solicitudes de acceso a la información presentadas ante este sujeto obligado, es que lo acuerda y firma el suscrito titular de la Unidad de Transparencia Lic. Héctor Francisco Reyes López de la Secretaría de Desarrollo Urbano y Ecología, del Municipio de Monterrey, Nuevo León. RÚBRICAS.” </w:t>
      </w:r>
    </w:p>
    <w:p w14:paraId="41973D08" w14:textId="33DD5C12" w:rsidR="001B2575" w:rsidRPr="00C10748" w:rsidRDefault="001B2575" w:rsidP="00E930D7">
      <w:pPr>
        <w:pStyle w:val="ecxmsonormal"/>
        <w:tabs>
          <w:tab w:val="left" w:pos="2977"/>
          <w:tab w:val="left" w:pos="8364"/>
        </w:tabs>
        <w:spacing w:before="120" w:after="120"/>
        <w:ind w:right="616"/>
        <w:jc w:val="both"/>
        <w:rPr>
          <w:rFonts w:ascii="Cambria" w:hAnsi="Cambria" w:cstheme="majorHAnsi"/>
          <w:b/>
          <w:color w:val="000000"/>
        </w:rPr>
      </w:pPr>
      <w:r w:rsidRPr="00C10748">
        <w:rPr>
          <w:rFonts w:ascii="Cambria" w:hAnsi="Cambria" w:cs="Arial"/>
        </w:rPr>
        <w:t>Sin otro particular reciba un cordial saludo.</w:t>
      </w:r>
    </w:p>
    <w:p w14:paraId="620D337F" w14:textId="77777777" w:rsidR="001B2575" w:rsidRPr="00C10748" w:rsidRDefault="001B2575" w:rsidP="001B2575">
      <w:pPr>
        <w:jc w:val="center"/>
        <w:rPr>
          <w:rFonts w:ascii="Cambria" w:hAnsi="Cambria" w:cstheme="majorHAnsi"/>
          <w:b/>
          <w:color w:val="000000"/>
        </w:rPr>
      </w:pPr>
    </w:p>
    <w:p w14:paraId="2F7D75F1" w14:textId="77777777" w:rsidR="001B2575" w:rsidRPr="00C10748" w:rsidRDefault="001B2575" w:rsidP="001B2575">
      <w:pPr>
        <w:jc w:val="center"/>
        <w:rPr>
          <w:rFonts w:ascii="Cambria" w:hAnsi="Cambria" w:cstheme="majorHAnsi"/>
          <w:b/>
          <w:color w:val="000000"/>
        </w:rPr>
      </w:pPr>
    </w:p>
    <w:p w14:paraId="7B225A1E" w14:textId="77777777" w:rsidR="001B2575" w:rsidRPr="00C10748" w:rsidRDefault="001B2575" w:rsidP="001B2575">
      <w:pPr>
        <w:pStyle w:val="ecxmsonormal"/>
        <w:tabs>
          <w:tab w:val="left" w:pos="2977"/>
          <w:tab w:val="left" w:pos="8364"/>
        </w:tabs>
        <w:spacing w:after="0"/>
        <w:ind w:right="-25"/>
        <w:jc w:val="center"/>
        <w:rPr>
          <w:rFonts w:ascii="Cambria" w:hAnsi="Cambria" w:cs="Arial"/>
          <w:b/>
          <w:color w:val="000000" w:themeColor="text1"/>
          <w:lang w:val="es-ES_tradnl"/>
        </w:rPr>
      </w:pPr>
      <w:r w:rsidRPr="00C10748">
        <w:rPr>
          <w:rFonts w:ascii="Cambria" w:hAnsi="Cambria" w:cs="Arial"/>
          <w:b/>
          <w:color w:val="000000" w:themeColor="text1"/>
          <w:lang w:val="es-ES_tradnl"/>
        </w:rPr>
        <w:t>RÚBRICA</w:t>
      </w:r>
    </w:p>
    <w:p w14:paraId="6FE81A3F" w14:textId="77777777" w:rsidR="001B2575" w:rsidRPr="00C10748" w:rsidRDefault="001B2575" w:rsidP="001B2575">
      <w:pPr>
        <w:pStyle w:val="ecxmsonormal"/>
        <w:tabs>
          <w:tab w:val="left" w:pos="2977"/>
          <w:tab w:val="left" w:pos="8364"/>
        </w:tabs>
        <w:spacing w:after="0"/>
        <w:ind w:right="-25"/>
        <w:jc w:val="center"/>
        <w:rPr>
          <w:rFonts w:ascii="Cambria" w:hAnsi="Cambria" w:cs="Arial"/>
          <w:b/>
          <w:color w:val="000000" w:themeColor="text1"/>
          <w:lang w:val="es-ES_tradnl"/>
        </w:rPr>
      </w:pPr>
      <w:r w:rsidRPr="00C10748">
        <w:rPr>
          <w:rFonts w:ascii="Cambria" w:hAnsi="Cambria" w:cs="Arial"/>
          <w:b/>
          <w:color w:val="000000" w:themeColor="text1"/>
          <w:lang w:val="es-ES_tradnl"/>
        </w:rPr>
        <w:t>LIC. HÉCTOR FRANCISCO REYES LÓPEZ</w:t>
      </w:r>
    </w:p>
    <w:p w14:paraId="3643CBB6" w14:textId="77777777" w:rsidR="001B2575" w:rsidRPr="00C10748" w:rsidRDefault="001B2575" w:rsidP="001B2575">
      <w:pPr>
        <w:pStyle w:val="ecxmsonormal"/>
        <w:tabs>
          <w:tab w:val="left" w:pos="2977"/>
          <w:tab w:val="left" w:pos="8364"/>
        </w:tabs>
        <w:spacing w:after="0"/>
        <w:ind w:right="-25"/>
        <w:jc w:val="center"/>
        <w:rPr>
          <w:rFonts w:ascii="Cambria" w:hAnsi="Cambria" w:cs="Arial"/>
          <w:b/>
          <w:color w:val="000000" w:themeColor="text1"/>
          <w:lang w:val="es-ES_tradnl"/>
        </w:rPr>
      </w:pPr>
      <w:r w:rsidRPr="00C10748">
        <w:rPr>
          <w:rFonts w:ascii="Cambria" w:hAnsi="Cambria" w:cs="Arial"/>
          <w:b/>
          <w:color w:val="000000" w:themeColor="text1"/>
          <w:lang w:val="es-ES_tradnl"/>
        </w:rPr>
        <w:t>TITULAR DE LA UNIDAD DE TRANSPARENCIA DE LA</w:t>
      </w:r>
    </w:p>
    <w:p w14:paraId="61EAE373" w14:textId="77777777" w:rsidR="001B2575" w:rsidRPr="00C10748" w:rsidRDefault="001B2575" w:rsidP="001B2575">
      <w:pPr>
        <w:pStyle w:val="ecxmsonormal"/>
        <w:tabs>
          <w:tab w:val="left" w:pos="2977"/>
          <w:tab w:val="left" w:pos="8364"/>
        </w:tabs>
        <w:spacing w:after="0"/>
        <w:ind w:right="-25"/>
        <w:jc w:val="center"/>
        <w:rPr>
          <w:rFonts w:ascii="Cambria" w:hAnsi="Cambria" w:cs="Arial"/>
          <w:b/>
          <w:color w:val="000000" w:themeColor="text1"/>
          <w:lang w:val="es-ES_tradnl"/>
        </w:rPr>
      </w:pPr>
      <w:r w:rsidRPr="00C10748">
        <w:rPr>
          <w:rFonts w:ascii="Cambria" w:hAnsi="Cambria" w:cs="Arial"/>
          <w:b/>
          <w:color w:val="000000" w:themeColor="text1"/>
          <w:lang w:val="es-ES_tradnl"/>
        </w:rPr>
        <w:t>SECRETARÍA DE DESARROLLO URBANO Y ECOLOGÍA</w:t>
      </w:r>
    </w:p>
    <w:p w14:paraId="0B24A6EB" w14:textId="77777777" w:rsidR="001B2575" w:rsidRPr="00C10748" w:rsidRDefault="001B2575" w:rsidP="001B2575">
      <w:pPr>
        <w:pStyle w:val="ecxmsonormal"/>
        <w:tabs>
          <w:tab w:val="left" w:pos="2977"/>
          <w:tab w:val="left" w:pos="8364"/>
        </w:tabs>
        <w:spacing w:after="0"/>
        <w:ind w:right="-25"/>
        <w:jc w:val="center"/>
        <w:rPr>
          <w:rFonts w:ascii="Cambria" w:hAnsi="Cambria"/>
          <w:lang w:val="es-ES_tradnl"/>
        </w:rPr>
      </w:pPr>
      <w:r w:rsidRPr="00C10748">
        <w:rPr>
          <w:rFonts w:ascii="Cambria" w:hAnsi="Cambria" w:cs="Arial"/>
          <w:b/>
          <w:color w:val="000000" w:themeColor="text1"/>
          <w:lang w:val="es-ES_tradnl"/>
        </w:rPr>
        <w:t>DEL MUNICIPIO DE MONTERREY, NUEVO LEÓN.</w:t>
      </w:r>
    </w:p>
    <w:p w14:paraId="4EBE5170" w14:textId="19CD1FD5" w:rsidR="00142886" w:rsidRDefault="00142886" w:rsidP="00324A90">
      <w:pPr>
        <w:pStyle w:val="ecxmsonormal"/>
        <w:tabs>
          <w:tab w:val="left" w:pos="2977"/>
          <w:tab w:val="left" w:pos="8364"/>
        </w:tabs>
        <w:spacing w:before="120" w:after="120"/>
        <w:jc w:val="center"/>
        <w:rPr>
          <w:rFonts w:asciiTheme="minorHAnsi" w:hAnsiTheme="minorHAnsi" w:cs="Arial"/>
          <w:b/>
          <w:i/>
          <w:noProof/>
        </w:rPr>
      </w:pPr>
    </w:p>
    <w:p w14:paraId="5A3FDEB4" w14:textId="77777777" w:rsidR="00371E5C" w:rsidRDefault="00371E5C" w:rsidP="00E930D7">
      <w:pPr>
        <w:jc w:val="center"/>
        <w:rPr>
          <w:rFonts w:cs="Arial"/>
          <w:b/>
          <w:i/>
          <w:noProof/>
        </w:rPr>
      </w:pPr>
    </w:p>
    <w:p w14:paraId="29DFBF0A" w14:textId="18C8610D" w:rsidR="003572BF" w:rsidRDefault="004B357B" w:rsidP="00E930D7">
      <w:pPr>
        <w:jc w:val="center"/>
        <w:rPr>
          <w:rFonts w:cs="Arial"/>
          <w:b/>
          <w:i/>
          <w:noProof/>
        </w:rPr>
      </w:pPr>
      <w:bookmarkStart w:id="0" w:name="_GoBack"/>
      <w:bookmarkEnd w:id="0"/>
      <w:r>
        <w:rPr>
          <w:rFonts w:cs="Arial"/>
          <w:b/>
          <w:i/>
          <w:noProof/>
        </w:rPr>
        <w:lastRenderedPageBreak/>
        <w:t>ANEXO “</w:t>
      </w:r>
      <w:r w:rsidR="00371E5C">
        <w:rPr>
          <w:rFonts w:cs="Arial"/>
          <w:b/>
          <w:i/>
          <w:noProof/>
        </w:rPr>
        <w:t>A</w:t>
      </w:r>
      <w:r>
        <w:rPr>
          <w:rFonts w:cs="Arial"/>
          <w:b/>
          <w:i/>
          <w:noProof/>
        </w:rPr>
        <w:t>”</w:t>
      </w:r>
    </w:p>
    <w:p w14:paraId="67CC6F9A" w14:textId="1DE70704" w:rsidR="00371E5C" w:rsidRDefault="00371E5C" w:rsidP="00E930D7">
      <w:pPr>
        <w:jc w:val="center"/>
        <w:rPr>
          <w:rFonts w:cs="Arial"/>
          <w:b/>
          <w:i/>
          <w:noProof/>
        </w:rPr>
      </w:pPr>
      <w:r w:rsidRPr="00371E5C">
        <w:rPr>
          <w:rFonts w:cs="Arial"/>
          <w:b/>
          <w:i/>
          <w:noProof/>
          <w:lang w:val="es-MX" w:eastAsia="es-MX"/>
        </w:rPr>
        <w:drawing>
          <wp:inline distT="0" distB="0" distL="0" distR="0" wp14:anchorId="75203D09" wp14:editId="10B57F73">
            <wp:extent cx="5612130" cy="7231472"/>
            <wp:effectExtent l="0" t="0" r="762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7231472"/>
                    </a:xfrm>
                    <a:prstGeom prst="rect">
                      <a:avLst/>
                    </a:prstGeom>
                    <a:noFill/>
                    <a:ln>
                      <a:noFill/>
                    </a:ln>
                  </pic:spPr>
                </pic:pic>
              </a:graphicData>
            </a:graphic>
          </wp:inline>
        </w:drawing>
      </w:r>
    </w:p>
    <w:p w14:paraId="4304ECAF" w14:textId="3AF26337" w:rsidR="00371E5C" w:rsidRDefault="00371E5C" w:rsidP="00E930D7">
      <w:pPr>
        <w:jc w:val="center"/>
        <w:rPr>
          <w:rFonts w:cs="Arial"/>
          <w:b/>
          <w:i/>
          <w:noProof/>
        </w:rPr>
      </w:pPr>
    </w:p>
    <w:p w14:paraId="7FD5096C" w14:textId="2AD76946" w:rsidR="00371E5C" w:rsidRDefault="00371E5C" w:rsidP="00E930D7">
      <w:pPr>
        <w:jc w:val="center"/>
        <w:rPr>
          <w:rFonts w:cs="Arial"/>
          <w:b/>
          <w:i/>
          <w:noProof/>
        </w:rPr>
      </w:pPr>
    </w:p>
    <w:p w14:paraId="24EE71C8" w14:textId="76C4CC4D" w:rsidR="00371E5C" w:rsidRDefault="00371E5C" w:rsidP="00E930D7">
      <w:pPr>
        <w:jc w:val="center"/>
        <w:rPr>
          <w:rFonts w:cs="Arial"/>
          <w:b/>
          <w:i/>
          <w:noProof/>
        </w:rPr>
      </w:pPr>
      <w:r w:rsidRPr="00371E5C">
        <w:rPr>
          <w:rFonts w:cs="Arial"/>
          <w:b/>
          <w:i/>
          <w:noProof/>
          <w:lang w:val="es-MX" w:eastAsia="es-MX"/>
        </w:rPr>
        <w:lastRenderedPageBreak/>
        <w:drawing>
          <wp:inline distT="0" distB="0" distL="0" distR="0" wp14:anchorId="3E31BE5F" wp14:editId="64C1B836">
            <wp:extent cx="5612130" cy="7175906"/>
            <wp:effectExtent l="0" t="0" r="762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7175906"/>
                    </a:xfrm>
                    <a:prstGeom prst="rect">
                      <a:avLst/>
                    </a:prstGeom>
                    <a:noFill/>
                    <a:ln>
                      <a:noFill/>
                    </a:ln>
                  </pic:spPr>
                </pic:pic>
              </a:graphicData>
            </a:graphic>
          </wp:inline>
        </w:drawing>
      </w:r>
    </w:p>
    <w:p w14:paraId="76DE9A42" w14:textId="2576BAA9" w:rsidR="00371E5C" w:rsidRDefault="00371E5C" w:rsidP="00E930D7">
      <w:pPr>
        <w:jc w:val="center"/>
        <w:rPr>
          <w:rFonts w:cs="Arial"/>
          <w:b/>
          <w:i/>
          <w:noProof/>
        </w:rPr>
      </w:pPr>
    </w:p>
    <w:p w14:paraId="56E39ABE" w14:textId="74B45173" w:rsidR="00371E5C" w:rsidRDefault="00371E5C" w:rsidP="00E930D7">
      <w:pPr>
        <w:jc w:val="center"/>
        <w:rPr>
          <w:rFonts w:cs="Arial"/>
          <w:b/>
          <w:i/>
          <w:noProof/>
        </w:rPr>
      </w:pPr>
    </w:p>
    <w:p w14:paraId="44A58E3B" w14:textId="1E4E452D" w:rsidR="00371E5C" w:rsidRDefault="00371E5C" w:rsidP="00E930D7">
      <w:pPr>
        <w:jc w:val="center"/>
        <w:rPr>
          <w:rFonts w:cs="Arial"/>
          <w:b/>
          <w:i/>
          <w:noProof/>
        </w:rPr>
      </w:pPr>
    </w:p>
    <w:p w14:paraId="3BC09DB9" w14:textId="676F9BE5" w:rsidR="00371E5C" w:rsidRDefault="00371E5C" w:rsidP="00E930D7">
      <w:pPr>
        <w:jc w:val="center"/>
        <w:rPr>
          <w:rFonts w:cs="Arial"/>
          <w:b/>
          <w:i/>
          <w:noProof/>
        </w:rPr>
      </w:pPr>
    </w:p>
    <w:p w14:paraId="3FBC8A4A" w14:textId="3F121A84" w:rsidR="00371E5C" w:rsidRDefault="00371E5C" w:rsidP="00E930D7">
      <w:pPr>
        <w:jc w:val="center"/>
        <w:rPr>
          <w:rFonts w:cs="Arial"/>
          <w:b/>
          <w:i/>
          <w:noProof/>
        </w:rPr>
      </w:pPr>
    </w:p>
    <w:p w14:paraId="3490076E" w14:textId="548828EF" w:rsidR="00371E5C" w:rsidRDefault="00371E5C" w:rsidP="00E930D7">
      <w:pPr>
        <w:jc w:val="center"/>
        <w:rPr>
          <w:rFonts w:cs="Arial"/>
          <w:b/>
          <w:i/>
          <w:noProof/>
        </w:rPr>
      </w:pPr>
      <w:r w:rsidRPr="00371E5C">
        <w:rPr>
          <w:rFonts w:cs="Arial"/>
          <w:b/>
          <w:i/>
          <w:noProof/>
          <w:lang w:val="es-MX" w:eastAsia="es-MX"/>
        </w:rPr>
        <w:lastRenderedPageBreak/>
        <w:drawing>
          <wp:inline distT="0" distB="0" distL="0" distR="0" wp14:anchorId="2320548C" wp14:editId="0E510060">
            <wp:extent cx="5612130" cy="6977457"/>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6977457"/>
                    </a:xfrm>
                    <a:prstGeom prst="rect">
                      <a:avLst/>
                    </a:prstGeom>
                    <a:noFill/>
                    <a:ln>
                      <a:noFill/>
                    </a:ln>
                  </pic:spPr>
                </pic:pic>
              </a:graphicData>
            </a:graphic>
          </wp:inline>
        </w:drawing>
      </w:r>
    </w:p>
    <w:p w14:paraId="06972C4C" w14:textId="3DFF8F1F" w:rsidR="00371E5C" w:rsidRDefault="00371E5C" w:rsidP="00E930D7">
      <w:pPr>
        <w:jc w:val="center"/>
        <w:rPr>
          <w:rFonts w:cs="Arial"/>
          <w:b/>
          <w:i/>
          <w:noProof/>
        </w:rPr>
      </w:pPr>
    </w:p>
    <w:p w14:paraId="10227D58" w14:textId="162F4DB9" w:rsidR="00371E5C" w:rsidRDefault="00371E5C" w:rsidP="00E930D7">
      <w:pPr>
        <w:jc w:val="center"/>
        <w:rPr>
          <w:rFonts w:cs="Arial"/>
          <w:b/>
          <w:i/>
          <w:noProof/>
        </w:rPr>
      </w:pPr>
    </w:p>
    <w:p w14:paraId="2FC560E4" w14:textId="4222C486" w:rsidR="00371E5C" w:rsidRDefault="00371E5C" w:rsidP="00E930D7">
      <w:pPr>
        <w:jc w:val="center"/>
        <w:rPr>
          <w:rFonts w:cs="Arial"/>
          <w:b/>
          <w:i/>
          <w:noProof/>
        </w:rPr>
      </w:pPr>
    </w:p>
    <w:p w14:paraId="4ADA1D46" w14:textId="2CA1E30B" w:rsidR="00371E5C" w:rsidRDefault="00371E5C" w:rsidP="00E930D7">
      <w:pPr>
        <w:jc w:val="center"/>
        <w:rPr>
          <w:rFonts w:cs="Arial"/>
          <w:b/>
          <w:i/>
          <w:noProof/>
        </w:rPr>
      </w:pPr>
    </w:p>
    <w:p w14:paraId="598FE3F4" w14:textId="0028E202" w:rsidR="00371E5C" w:rsidRDefault="00371E5C" w:rsidP="00E930D7">
      <w:pPr>
        <w:jc w:val="center"/>
        <w:rPr>
          <w:rFonts w:cs="Arial"/>
          <w:b/>
          <w:i/>
          <w:noProof/>
        </w:rPr>
      </w:pPr>
    </w:p>
    <w:p w14:paraId="3B731C73" w14:textId="4A174AAF" w:rsidR="00371E5C" w:rsidRDefault="00371E5C" w:rsidP="00E930D7">
      <w:pPr>
        <w:jc w:val="center"/>
        <w:rPr>
          <w:rFonts w:cs="Arial"/>
          <w:b/>
          <w:i/>
          <w:noProof/>
        </w:rPr>
      </w:pPr>
    </w:p>
    <w:p w14:paraId="7A98FACE" w14:textId="09D90FB0" w:rsidR="00371E5C" w:rsidRDefault="00371E5C" w:rsidP="00E930D7">
      <w:pPr>
        <w:jc w:val="center"/>
        <w:rPr>
          <w:rFonts w:cs="Arial"/>
          <w:b/>
          <w:i/>
          <w:noProof/>
        </w:rPr>
      </w:pPr>
      <w:r w:rsidRPr="00371E5C">
        <w:rPr>
          <w:rFonts w:cs="Arial"/>
          <w:b/>
          <w:i/>
          <w:noProof/>
          <w:lang w:val="es-MX" w:eastAsia="es-MX"/>
        </w:rPr>
        <w:lastRenderedPageBreak/>
        <w:drawing>
          <wp:inline distT="0" distB="0" distL="0" distR="0" wp14:anchorId="4DFBB696" wp14:editId="7C3B4BD4">
            <wp:extent cx="5612130" cy="7040961"/>
            <wp:effectExtent l="0" t="0" r="762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7040961"/>
                    </a:xfrm>
                    <a:prstGeom prst="rect">
                      <a:avLst/>
                    </a:prstGeom>
                    <a:noFill/>
                    <a:ln>
                      <a:noFill/>
                    </a:ln>
                  </pic:spPr>
                </pic:pic>
              </a:graphicData>
            </a:graphic>
          </wp:inline>
        </w:drawing>
      </w:r>
    </w:p>
    <w:p w14:paraId="673B763A" w14:textId="358ED968" w:rsidR="00371E5C" w:rsidRDefault="00371E5C" w:rsidP="00E930D7">
      <w:pPr>
        <w:jc w:val="center"/>
        <w:rPr>
          <w:rFonts w:cs="Arial"/>
          <w:b/>
          <w:i/>
          <w:noProof/>
        </w:rPr>
      </w:pPr>
    </w:p>
    <w:p w14:paraId="4437333D" w14:textId="14B57771" w:rsidR="00371E5C" w:rsidRDefault="00371E5C" w:rsidP="00E930D7">
      <w:pPr>
        <w:jc w:val="center"/>
        <w:rPr>
          <w:rFonts w:cs="Arial"/>
          <w:b/>
          <w:i/>
          <w:noProof/>
        </w:rPr>
      </w:pPr>
    </w:p>
    <w:p w14:paraId="10B3DA15" w14:textId="5EC21BAA" w:rsidR="00371E5C" w:rsidRDefault="00371E5C" w:rsidP="00E930D7">
      <w:pPr>
        <w:jc w:val="center"/>
        <w:rPr>
          <w:rFonts w:cs="Arial"/>
          <w:b/>
          <w:i/>
          <w:noProof/>
        </w:rPr>
      </w:pPr>
    </w:p>
    <w:p w14:paraId="57AC1FE6" w14:textId="01509DEA" w:rsidR="00371E5C" w:rsidRDefault="00371E5C" w:rsidP="00E930D7">
      <w:pPr>
        <w:jc w:val="center"/>
        <w:rPr>
          <w:rFonts w:cs="Arial"/>
          <w:b/>
          <w:i/>
          <w:noProof/>
        </w:rPr>
      </w:pPr>
    </w:p>
    <w:p w14:paraId="0CC6C7F1" w14:textId="40F1294A" w:rsidR="00371E5C" w:rsidRDefault="00371E5C" w:rsidP="00E930D7">
      <w:pPr>
        <w:jc w:val="center"/>
        <w:rPr>
          <w:rFonts w:cs="Arial"/>
          <w:b/>
          <w:i/>
          <w:noProof/>
        </w:rPr>
      </w:pPr>
    </w:p>
    <w:p w14:paraId="7EC9DED2" w14:textId="21C4150D" w:rsidR="00371E5C" w:rsidRDefault="00371E5C" w:rsidP="00E930D7">
      <w:pPr>
        <w:jc w:val="center"/>
        <w:rPr>
          <w:rFonts w:cs="Arial"/>
          <w:b/>
          <w:i/>
          <w:noProof/>
        </w:rPr>
      </w:pPr>
      <w:r w:rsidRPr="00371E5C">
        <w:rPr>
          <w:rFonts w:cs="Arial"/>
          <w:b/>
          <w:i/>
          <w:noProof/>
          <w:lang w:val="es-MX" w:eastAsia="es-MX"/>
        </w:rPr>
        <w:lastRenderedPageBreak/>
        <w:drawing>
          <wp:inline distT="0" distB="0" distL="0" distR="0" wp14:anchorId="07426CF4" wp14:editId="10121BE0">
            <wp:extent cx="5612130" cy="7104464"/>
            <wp:effectExtent l="0" t="0" r="7620"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7104464"/>
                    </a:xfrm>
                    <a:prstGeom prst="rect">
                      <a:avLst/>
                    </a:prstGeom>
                    <a:noFill/>
                    <a:ln>
                      <a:noFill/>
                    </a:ln>
                  </pic:spPr>
                </pic:pic>
              </a:graphicData>
            </a:graphic>
          </wp:inline>
        </w:drawing>
      </w:r>
    </w:p>
    <w:p w14:paraId="7A6861CB" w14:textId="6B4D0637" w:rsidR="00371E5C" w:rsidRDefault="00371E5C" w:rsidP="00E930D7">
      <w:pPr>
        <w:jc w:val="center"/>
        <w:rPr>
          <w:rFonts w:cs="Arial"/>
          <w:b/>
          <w:i/>
          <w:noProof/>
        </w:rPr>
      </w:pPr>
    </w:p>
    <w:p w14:paraId="04F46B36" w14:textId="2FC1BA94" w:rsidR="00371E5C" w:rsidRDefault="00371E5C" w:rsidP="00E930D7">
      <w:pPr>
        <w:jc w:val="center"/>
        <w:rPr>
          <w:rFonts w:cs="Arial"/>
          <w:b/>
          <w:i/>
          <w:noProof/>
        </w:rPr>
      </w:pPr>
    </w:p>
    <w:p w14:paraId="361F8FF1" w14:textId="73E1D1A9" w:rsidR="00371E5C" w:rsidRDefault="00371E5C" w:rsidP="00E930D7">
      <w:pPr>
        <w:jc w:val="center"/>
        <w:rPr>
          <w:rFonts w:cs="Arial"/>
          <w:b/>
          <w:i/>
          <w:noProof/>
        </w:rPr>
      </w:pPr>
    </w:p>
    <w:p w14:paraId="39353AAE" w14:textId="4A18E978" w:rsidR="00371E5C" w:rsidRDefault="00371E5C" w:rsidP="00E930D7">
      <w:pPr>
        <w:jc w:val="center"/>
        <w:rPr>
          <w:rFonts w:cs="Arial"/>
          <w:b/>
          <w:i/>
          <w:noProof/>
        </w:rPr>
      </w:pPr>
    </w:p>
    <w:p w14:paraId="38C18CA4" w14:textId="743D4691" w:rsidR="00371E5C" w:rsidRDefault="00371E5C" w:rsidP="00E930D7">
      <w:pPr>
        <w:jc w:val="center"/>
        <w:rPr>
          <w:rFonts w:cs="Arial"/>
          <w:b/>
          <w:i/>
          <w:noProof/>
        </w:rPr>
      </w:pPr>
    </w:p>
    <w:p w14:paraId="6DC92474" w14:textId="71AEC9AB" w:rsidR="00371E5C" w:rsidRDefault="00371E5C" w:rsidP="00E930D7">
      <w:pPr>
        <w:jc w:val="center"/>
        <w:rPr>
          <w:rFonts w:cs="Arial"/>
          <w:b/>
          <w:i/>
          <w:noProof/>
        </w:rPr>
      </w:pPr>
      <w:r w:rsidRPr="00371E5C">
        <w:rPr>
          <w:rFonts w:cs="Arial"/>
          <w:b/>
          <w:i/>
          <w:noProof/>
          <w:lang w:val="es-MX" w:eastAsia="es-MX"/>
        </w:rPr>
        <w:lastRenderedPageBreak/>
        <w:drawing>
          <wp:inline distT="0" distB="0" distL="0" distR="0" wp14:anchorId="3CD5FC82" wp14:editId="15762D26">
            <wp:extent cx="5612130" cy="7167968"/>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7167968"/>
                    </a:xfrm>
                    <a:prstGeom prst="rect">
                      <a:avLst/>
                    </a:prstGeom>
                    <a:noFill/>
                    <a:ln>
                      <a:noFill/>
                    </a:ln>
                  </pic:spPr>
                </pic:pic>
              </a:graphicData>
            </a:graphic>
          </wp:inline>
        </w:drawing>
      </w:r>
    </w:p>
    <w:p w14:paraId="597B8E2B" w14:textId="10251797" w:rsidR="00371E5C" w:rsidRDefault="00371E5C" w:rsidP="00E930D7">
      <w:pPr>
        <w:jc w:val="center"/>
        <w:rPr>
          <w:rFonts w:cs="Arial"/>
          <w:b/>
          <w:i/>
          <w:noProof/>
        </w:rPr>
      </w:pPr>
    </w:p>
    <w:p w14:paraId="7A06B745" w14:textId="6EB1D3D7" w:rsidR="00371E5C" w:rsidRDefault="00371E5C" w:rsidP="00E930D7">
      <w:pPr>
        <w:jc w:val="center"/>
        <w:rPr>
          <w:rFonts w:cs="Arial"/>
          <w:b/>
          <w:i/>
          <w:noProof/>
        </w:rPr>
      </w:pPr>
    </w:p>
    <w:p w14:paraId="3718D006" w14:textId="4DF145D4" w:rsidR="00371E5C" w:rsidRDefault="00371E5C" w:rsidP="00E930D7">
      <w:pPr>
        <w:jc w:val="center"/>
        <w:rPr>
          <w:rFonts w:cs="Arial"/>
          <w:b/>
          <w:i/>
          <w:noProof/>
        </w:rPr>
      </w:pPr>
    </w:p>
    <w:p w14:paraId="3C10B314" w14:textId="67B2D0AB" w:rsidR="00371E5C" w:rsidRDefault="00371E5C" w:rsidP="00E930D7">
      <w:pPr>
        <w:jc w:val="center"/>
        <w:rPr>
          <w:rFonts w:cs="Arial"/>
          <w:b/>
          <w:i/>
          <w:noProof/>
        </w:rPr>
      </w:pPr>
    </w:p>
    <w:p w14:paraId="51FC181F" w14:textId="4F363B99" w:rsidR="00371E5C" w:rsidRDefault="00371E5C" w:rsidP="00E930D7">
      <w:pPr>
        <w:jc w:val="center"/>
        <w:rPr>
          <w:rFonts w:cs="Arial"/>
          <w:b/>
          <w:i/>
          <w:noProof/>
        </w:rPr>
      </w:pPr>
    </w:p>
    <w:p w14:paraId="6E992A5B" w14:textId="71746620" w:rsidR="00371E5C" w:rsidRDefault="00371E5C" w:rsidP="00E930D7">
      <w:pPr>
        <w:jc w:val="center"/>
        <w:rPr>
          <w:rFonts w:cs="Arial"/>
          <w:b/>
          <w:i/>
          <w:noProof/>
        </w:rPr>
      </w:pPr>
      <w:r w:rsidRPr="00371E5C">
        <w:rPr>
          <w:rFonts w:cs="Arial"/>
          <w:b/>
          <w:i/>
          <w:noProof/>
          <w:lang w:val="es-MX" w:eastAsia="es-MX"/>
        </w:rPr>
        <w:lastRenderedPageBreak/>
        <w:drawing>
          <wp:inline distT="0" distB="0" distL="0" distR="0" wp14:anchorId="76EE2859" wp14:editId="48795310">
            <wp:extent cx="5612130" cy="7231472"/>
            <wp:effectExtent l="0" t="0" r="7620" b="762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7231472"/>
                    </a:xfrm>
                    <a:prstGeom prst="rect">
                      <a:avLst/>
                    </a:prstGeom>
                    <a:noFill/>
                    <a:ln>
                      <a:noFill/>
                    </a:ln>
                  </pic:spPr>
                </pic:pic>
              </a:graphicData>
            </a:graphic>
          </wp:inline>
        </w:drawing>
      </w:r>
    </w:p>
    <w:p w14:paraId="197EC73F" w14:textId="16841D78" w:rsidR="00371E5C" w:rsidRDefault="00371E5C" w:rsidP="00E930D7">
      <w:pPr>
        <w:jc w:val="center"/>
        <w:rPr>
          <w:rFonts w:cs="Arial"/>
          <w:b/>
          <w:i/>
          <w:noProof/>
        </w:rPr>
      </w:pPr>
    </w:p>
    <w:p w14:paraId="656B54D7" w14:textId="61A2AA8C" w:rsidR="00371E5C" w:rsidRDefault="00371E5C" w:rsidP="00E930D7">
      <w:pPr>
        <w:jc w:val="center"/>
        <w:rPr>
          <w:rFonts w:cs="Arial"/>
          <w:b/>
          <w:i/>
          <w:noProof/>
        </w:rPr>
      </w:pPr>
    </w:p>
    <w:p w14:paraId="3875B306" w14:textId="1661B1D1" w:rsidR="00371E5C" w:rsidRDefault="00371E5C" w:rsidP="00E930D7">
      <w:pPr>
        <w:jc w:val="center"/>
        <w:rPr>
          <w:rFonts w:cs="Arial"/>
          <w:b/>
          <w:i/>
          <w:noProof/>
        </w:rPr>
      </w:pPr>
    </w:p>
    <w:p w14:paraId="3CEF6117" w14:textId="466C71BE" w:rsidR="00371E5C" w:rsidRDefault="00371E5C" w:rsidP="00E930D7">
      <w:pPr>
        <w:jc w:val="center"/>
        <w:rPr>
          <w:rFonts w:cs="Arial"/>
          <w:b/>
          <w:i/>
          <w:noProof/>
        </w:rPr>
      </w:pPr>
    </w:p>
    <w:p w14:paraId="49545D51" w14:textId="354A3CD6" w:rsidR="00371E5C" w:rsidRDefault="00371E5C" w:rsidP="00E930D7">
      <w:pPr>
        <w:jc w:val="center"/>
        <w:rPr>
          <w:rFonts w:cs="Arial"/>
          <w:b/>
          <w:i/>
          <w:noProof/>
        </w:rPr>
      </w:pPr>
      <w:r w:rsidRPr="00371E5C">
        <w:rPr>
          <w:rFonts w:cs="Arial"/>
          <w:b/>
          <w:i/>
          <w:noProof/>
          <w:lang w:val="es-MX" w:eastAsia="es-MX"/>
        </w:rPr>
        <w:lastRenderedPageBreak/>
        <w:drawing>
          <wp:inline distT="0" distB="0" distL="0" distR="0" wp14:anchorId="318BE294" wp14:editId="60EE694B">
            <wp:extent cx="5612130" cy="7175906"/>
            <wp:effectExtent l="0" t="0" r="7620"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2130" cy="7175906"/>
                    </a:xfrm>
                    <a:prstGeom prst="rect">
                      <a:avLst/>
                    </a:prstGeom>
                    <a:noFill/>
                    <a:ln>
                      <a:noFill/>
                    </a:ln>
                  </pic:spPr>
                </pic:pic>
              </a:graphicData>
            </a:graphic>
          </wp:inline>
        </w:drawing>
      </w:r>
    </w:p>
    <w:p w14:paraId="7C0CA85E" w14:textId="666EC453" w:rsidR="00371E5C" w:rsidRDefault="00371E5C" w:rsidP="00E930D7">
      <w:pPr>
        <w:jc w:val="center"/>
        <w:rPr>
          <w:rFonts w:cs="Arial"/>
          <w:b/>
          <w:i/>
          <w:noProof/>
        </w:rPr>
      </w:pPr>
    </w:p>
    <w:p w14:paraId="426E9824" w14:textId="27CF7DD0" w:rsidR="00371E5C" w:rsidRDefault="00371E5C" w:rsidP="00E930D7">
      <w:pPr>
        <w:jc w:val="center"/>
        <w:rPr>
          <w:rFonts w:cs="Arial"/>
          <w:b/>
          <w:i/>
          <w:noProof/>
        </w:rPr>
      </w:pPr>
    </w:p>
    <w:p w14:paraId="5E1A5B25" w14:textId="34277854" w:rsidR="00371E5C" w:rsidRDefault="00371E5C" w:rsidP="00E930D7">
      <w:pPr>
        <w:jc w:val="center"/>
        <w:rPr>
          <w:rFonts w:cs="Arial"/>
          <w:b/>
          <w:i/>
          <w:noProof/>
        </w:rPr>
      </w:pPr>
    </w:p>
    <w:p w14:paraId="693FF8D8" w14:textId="563A5780" w:rsidR="00371E5C" w:rsidRDefault="00371E5C" w:rsidP="00E930D7">
      <w:pPr>
        <w:jc w:val="center"/>
        <w:rPr>
          <w:rFonts w:cs="Arial"/>
          <w:b/>
          <w:i/>
          <w:noProof/>
        </w:rPr>
      </w:pPr>
    </w:p>
    <w:p w14:paraId="173BABF5" w14:textId="6740A367" w:rsidR="00371E5C" w:rsidRDefault="00371E5C" w:rsidP="00E930D7">
      <w:pPr>
        <w:jc w:val="center"/>
        <w:rPr>
          <w:rFonts w:cs="Arial"/>
          <w:b/>
          <w:i/>
          <w:noProof/>
        </w:rPr>
      </w:pPr>
    </w:p>
    <w:p w14:paraId="4F5D6929" w14:textId="1DC3A397" w:rsidR="00371E5C" w:rsidRDefault="00371E5C" w:rsidP="00E930D7">
      <w:pPr>
        <w:jc w:val="center"/>
        <w:rPr>
          <w:rFonts w:cs="Arial"/>
          <w:b/>
          <w:i/>
          <w:noProof/>
        </w:rPr>
      </w:pPr>
      <w:r w:rsidRPr="00371E5C">
        <w:rPr>
          <w:rFonts w:cs="Arial"/>
          <w:b/>
          <w:i/>
          <w:noProof/>
          <w:lang w:val="es-MX" w:eastAsia="es-MX"/>
        </w:rPr>
        <w:lastRenderedPageBreak/>
        <w:drawing>
          <wp:inline distT="0" distB="0" distL="0" distR="0" wp14:anchorId="6FF298FA" wp14:editId="6CC0C48D">
            <wp:extent cx="5612130" cy="7231472"/>
            <wp:effectExtent l="0" t="0" r="7620" b="762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2130" cy="7231472"/>
                    </a:xfrm>
                    <a:prstGeom prst="rect">
                      <a:avLst/>
                    </a:prstGeom>
                    <a:noFill/>
                    <a:ln>
                      <a:noFill/>
                    </a:ln>
                  </pic:spPr>
                </pic:pic>
              </a:graphicData>
            </a:graphic>
          </wp:inline>
        </w:drawing>
      </w:r>
    </w:p>
    <w:sectPr w:rsidR="00371E5C" w:rsidSect="00C02A2C">
      <w:headerReference w:type="even" r:id="rId19"/>
      <w:headerReference w:type="default" r:id="rId20"/>
      <w:footerReference w:type="default" r:id="rId21"/>
      <w:headerReference w:type="first" r:id="rId22"/>
      <w:pgSz w:w="12240" w:h="15840"/>
      <w:pgMar w:top="1701" w:right="1701"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833AF" w14:textId="77777777" w:rsidR="000C394B" w:rsidRDefault="000C394B" w:rsidP="00582E5F">
      <w:r>
        <w:separator/>
      </w:r>
    </w:p>
  </w:endnote>
  <w:endnote w:type="continuationSeparator" w:id="0">
    <w:p w14:paraId="12258302" w14:textId="77777777" w:rsidR="000C394B" w:rsidRDefault="000C394B" w:rsidP="0058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8375B" w14:textId="6CB53230" w:rsidR="00FF33C1" w:rsidRDefault="00FF33C1" w:rsidP="00582E5F">
    <w:pPr>
      <w:pStyle w:val="Piedepgina"/>
      <w:ind w:hanging="1701"/>
    </w:pPr>
    <w:r>
      <w:rPr>
        <w:noProof/>
        <w:lang w:val="es-MX" w:eastAsia="es-MX"/>
      </w:rPr>
      <mc:AlternateContent>
        <mc:Choice Requires="wps">
          <w:drawing>
            <wp:anchor distT="0" distB="0" distL="114300" distR="114300" simplePos="0" relativeHeight="251676672" behindDoc="0" locked="0" layoutInCell="1" allowOverlap="1" wp14:anchorId="4F0024B4" wp14:editId="122CAF99">
              <wp:simplePos x="0" y="0"/>
              <wp:positionH relativeFrom="margin">
                <wp:posOffset>-431800</wp:posOffset>
              </wp:positionH>
              <wp:positionV relativeFrom="paragraph">
                <wp:posOffset>-20320</wp:posOffset>
              </wp:positionV>
              <wp:extent cx="6515735" cy="0"/>
              <wp:effectExtent l="0" t="0" r="18415" b="19050"/>
              <wp:wrapNone/>
              <wp:docPr id="1" name="Straight Connector 1"/>
              <wp:cNvGraphicFramePr/>
              <a:graphic xmlns:a="http://schemas.openxmlformats.org/drawingml/2006/main">
                <a:graphicData uri="http://schemas.microsoft.com/office/word/2010/wordprocessingShape">
                  <wps:wsp>
                    <wps:cNvCnPr/>
                    <wps:spPr>
                      <a:xfrm flipH="1" flipV="1">
                        <a:off x="0" y="0"/>
                        <a:ext cx="6515735" cy="0"/>
                      </a:xfrm>
                      <a:prstGeom prst="line">
                        <a:avLst/>
                      </a:prstGeom>
                      <a:ln w="12700">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ACDC345" id="Straight Connector 1" o:spid="_x0000_s1026" style="position:absolute;flip:x y;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4pt,-1.6pt" to="479.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" strokecolor="#5a5a5a [2109]" strokeweight="1pt">
              <w10:wrap anchorx="margin"/>
            </v:line>
          </w:pict>
        </mc:Fallback>
      </mc:AlternateContent>
    </w:r>
    <w:r>
      <w:rPr>
        <w:noProof/>
        <w:lang w:val="es-MX" w:eastAsia="es-MX"/>
      </w:rPr>
      <mc:AlternateContent>
        <mc:Choice Requires="wps">
          <w:drawing>
            <wp:anchor distT="0" distB="0" distL="114300" distR="114300" simplePos="0" relativeHeight="251675648" behindDoc="0" locked="0" layoutInCell="1" allowOverlap="1" wp14:anchorId="5F8BA47D" wp14:editId="7E53533F">
              <wp:simplePos x="0" y="0"/>
              <wp:positionH relativeFrom="page">
                <wp:posOffset>509905</wp:posOffset>
              </wp:positionH>
              <wp:positionV relativeFrom="bottomMargin">
                <wp:posOffset>74295</wp:posOffset>
              </wp:positionV>
              <wp:extent cx="2231390" cy="5562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231390" cy="556260"/>
                      </a:xfrm>
                      <a:prstGeom prst="rect">
                        <a:avLst/>
                      </a:prstGeom>
                      <a:noFill/>
                      <a:ln>
                        <a:noFill/>
                      </a:ln>
                      <a:effectLst/>
                      <a:extLst>
                        <a:ext uri="{C572A759-6A51-4108-AA02-DFA0A04FC94B}">
                          <ma14:wrappingTextBoxFlag xmlns:cx1="http://schemas.microsoft.com/office/drawing/2015/9/8/chart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2BC283" w14:textId="77777777" w:rsidR="00FF33C1" w:rsidRPr="00582E5F" w:rsidRDefault="00FF33C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FF33C1" w:rsidRPr="00582E5F" w:rsidRDefault="00FF33C1" w:rsidP="008A7BE1">
                          <w:pPr>
                            <w:rPr>
                              <w:color w:val="808080" w:themeColor="background1" w:themeShade="80"/>
                              <w:sz w:val="16"/>
                              <w:szCs w:val="16"/>
                            </w:rPr>
                          </w:pPr>
                          <w:r w:rsidRPr="00582E5F">
                            <w:rPr>
                              <w:color w:val="808080" w:themeColor="background1" w:themeShade="80"/>
                              <w:sz w:val="16"/>
                              <w:szCs w:val="16"/>
                            </w:rPr>
                            <w:t xml:space="preserve">Zaragoza </w:t>
                          </w:r>
                          <w:r>
                            <w:rPr>
                              <w:color w:val="808080" w:themeColor="background1" w:themeShade="80"/>
                              <w:sz w:val="16"/>
                              <w:szCs w:val="16"/>
                            </w:rPr>
                            <w:t xml:space="preserve">Sur S/N, </w:t>
                          </w:r>
                          <w:r w:rsidRPr="00582E5F">
                            <w:rPr>
                              <w:color w:val="808080" w:themeColor="background1" w:themeShade="80"/>
                              <w:sz w:val="16"/>
                              <w:szCs w:val="16"/>
                            </w:rPr>
                            <w:t xml:space="preserve">Centro, </w:t>
                          </w:r>
                        </w:p>
                        <w:p w14:paraId="7F662C51" w14:textId="77777777" w:rsidR="00FF33C1" w:rsidRPr="00582E5F" w:rsidRDefault="00FF33C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FF33C1" w:rsidRPr="00A7121E" w:rsidRDefault="00FF33C1" w:rsidP="008A7BE1">
                          <w:pPr>
                            <w:rPr>
                              <w:color w:val="808080" w:themeColor="background1" w:themeShade="80"/>
                              <w:sz w:val="16"/>
                              <w:szCs w:val="16"/>
                            </w:rPr>
                          </w:pPr>
                          <w:r>
                            <w:rPr>
                              <w:color w:val="808080" w:themeColor="background1" w:themeShade="80"/>
                              <w:sz w:val="16"/>
                              <w:szCs w:val="16"/>
                            </w:rPr>
                            <w:t>T. (81) 8130.6565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BA47D" id="_x0000_t202" coordsize="21600,21600" o:spt="202" path="m,l,21600r21600,l21600,xe">
              <v:stroke joinstyle="miter"/>
              <v:path gradientshapeok="t" o:connecttype="rect"/>
            </v:shapetype>
            <v:shape id="Cuadro de texto 8" o:spid="_x0000_s1026" type="#_x0000_t202" style="position:absolute;margin-left:40.15pt;margin-top:5.85pt;width:175.7pt;height:43.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" filled="f" stroked="f">
              <v:textbox>
                <w:txbxContent>
                  <w:p w14:paraId="1E2BC283" w14:textId="77777777" w:rsidR="00FF33C1" w:rsidRPr="00582E5F" w:rsidRDefault="00FF33C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FF33C1" w:rsidRPr="00582E5F" w:rsidRDefault="00FF33C1" w:rsidP="008A7BE1">
                    <w:pPr>
                      <w:rPr>
                        <w:color w:val="808080" w:themeColor="background1" w:themeShade="80"/>
                        <w:sz w:val="16"/>
                        <w:szCs w:val="16"/>
                      </w:rPr>
                    </w:pPr>
                    <w:r w:rsidRPr="00582E5F">
                      <w:rPr>
                        <w:color w:val="808080" w:themeColor="background1" w:themeShade="80"/>
                        <w:sz w:val="16"/>
                        <w:szCs w:val="16"/>
                      </w:rPr>
                      <w:t xml:space="preserve">Zaragoza </w:t>
                    </w:r>
                    <w:r>
                      <w:rPr>
                        <w:color w:val="808080" w:themeColor="background1" w:themeShade="80"/>
                        <w:sz w:val="16"/>
                        <w:szCs w:val="16"/>
                      </w:rPr>
                      <w:t xml:space="preserve">Sur S/N, </w:t>
                    </w:r>
                    <w:r w:rsidRPr="00582E5F">
                      <w:rPr>
                        <w:color w:val="808080" w:themeColor="background1" w:themeShade="80"/>
                        <w:sz w:val="16"/>
                        <w:szCs w:val="16"/>
                      </w:rPr>
                      <w:t xml:space="preserve">Centro, </w:t>
                    </w:r>
                  </w:p>
                  <w:p w14:paraId="7F662C51" w14:textId="77777777" w:rsidR="00FF33C1" w:rsidRPr="00582E5F" w:rsidRDefault="00FF33C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FF33C1" w:rsidRPr="00A7121E" w:rsidRDefault="00FF33C1" w:rsidP="008A7BE1">
                    <w:pPr>
                      <w:rPr>
                        <w:color w:val="808080" w:themeColor="background1" w:themeShade="80"/>
                        <w:sz w:val="16"/>
                        <w:szCs w:val="16"/>
                      </w:rPr>
                    </w:pPr>
                    <w:r>
                      <w:rPr>
                        <w:color w:val="808080" w:themeColor="background1" w:themeShade="80"/>
                        <w:sz w:val="16"/>
                        <w:szCs w:val="16"/>
                      </w:rPr>
                      <w:t>T. (81) 8130.6565</w:t>
                    </w:r>
                  </w:p>
                </w:txbxContent>
              </v:textbox>
              <w10:wrap anchorx="page" anchory="margin"/>
            </v:shape>
          </w:pict>
        </mc:Fallback>
      </mc:AlternateContent>
    </w:r>
    <w:r>
      <w:rPr>
        <w:noProof/>
        <w:lang w:val="es-MX" w:eastAsia="es-MX"/>
      </w:rPr>
      <w:drawing>
        <wp:anchor distT="0" distB="0" distL="114300" distR="114300" simplePos="0" relativeHeight="251661312" behindDoc="1" locked="0" layoutInCell="1" allowOverlap="1" wp14:anchorId="7027DADE" wp14:editId="28DC5EFF">
          <wp:simplePos x="0" y="0"/>
          <wp:positionH relativeFrom="column">
            <wp:posOffset>5127234</wp:posOffset>
          </wp:positionH>
          <wp:positionV relativeFrom="paragraph">
            <wp:posOffset>-13823</wp:posOffset>
          </wp:positionV>
          <wp:extent cx="1026160" cy="202223"/>
          <wp:effectExtent l="0" t="0" r="0" b="127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usuario:Google Drive:Monterrey Identidad 2015:MONTERREY 2015-2018:MANUAL DE IDENTIDAD MONTERREY:PAPELERIA:OFICIO/MEMBRETADAS:oficio:pie.pdf"/>
                  <pic:cNvPicPr>
                    <a:picLocks noChangeAspect="1" noChangeArrowheads="1"/>
                  </pic:cNvPicPr>
                </pic:nvPicPr>
                <pic:blipFill rotWithShape="1">
                  <a:blip r:embed="rId1">
                    <a:extLst>
                      <a:ext uri="{28A0092B-C50C-407E-A947-70E740481C1C}">
                        <a14:useLocalDpi xmlns:a14="http://schemas.microsoft.com/office/drawing/2010/main" val="0"/>
                      </a:ext>
                    </a:extLst>
                  </a:blip>
                  <a:srcRect l="79775" t="40992" r="6985" b="37502"/>
                  <a:stretch/>
                </pic:blipFill>
                <pic:spPr bwMode="auto">
                  <a:xfrm>
                    <a:off x="0" y="0"/>
                    <a:ext cx="1026160" cy="2022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E0635" w14:textId="77777777" w:rsidR="000C394B" w:rsidRDefault="000C394B" w:rsidP="00582E5F">
      <w:r>
        <w:separator/>
      </w:r>
    </w:p>
  </w:footnote>
  <w:footnote w:type="continuationSeparator" w:id="0">
    <w:p w14:paraId="4B23A00E" w14:textId="77777777" w:rsidR="000C394B" w:rsidRDefault="000C394B" w:rsidP="00582E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D3BB2" w14:textId="7441A0B4" w:rsidR="00FF33C1" w:rsidRDefault="00FF33C1">
    <w:pPr>
      <w:pStyle w:val="Encabezado"/>
    </w:pPr>
    <w:r>
      <w:rPr>
        <w:noProof/>
        <w:lang w:val="es-MX" w:eastAsia="es-MX"/>
      </w:rPr>
      <w:drawing>
        <wp:anchor distT="0" distB="0" distL="114300" distR="114300" simplePos="0" relativeHeight="251670528" behindDoc="1" locked="0" layoutInCell="0" allowOverlap="1" wp14:anchorId="13C113A1" wp14:editId="0C56AD43">
          <wp:simplePos x="0" y="0"/>
          <wp:positionH relativeFrom="margin">
            <wp:align>center</wp:align>
          </wp:positionH>
          <wp:positionV relativeFrom="margin">
            <wp:align>center</wp:align>
          </wp:positionV>
          <wp:extent cx="7771765" cy="10057765"/>
          <wp:effectExtent l="0" t="0" r="0" b="0"/>
          <wp:wrapNone/>
          <wp:docPr id="11" name="Imagen 8"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1" locked="0" layoutInCell="0" allowOverlap="1" wp14:anchorId="3924E70D" wp14:editId="7919A891">
          <wp:simplePos x="0" y="0"/>
          <wp:positionH relativeFrom="margin">
            <wp:align>center</wp:align>
          </wp:positionH>
          <wp:positionV relativeFrom="margin">
            <wp:align>center</wp:align>
          </wp:positionV>
          <wp:extent cx="7771765" cy="10057765"/>
          <wp:effectExtent l="0" t="0" r="0" b="0"/>
          <wp:wrapNone/>
          <wp:docPr id="12" name="Imagen 12"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0C394B">
      <w:rPr>
        <w:noProof/>
        <w:lang w:val="en-US" w:eastAsia="en-US"/>
      </w:rPr>
      <w:pict w14:anchorId="1D69C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1.95pt;height:791.95pt;z-index:-251652096;mso-position-horizontal:center;mso-position-horizontal-relative:margin;mso-position-vertical:center;mso-position-vertical-relative:margin" o:allowincell="f">
          <v:imagedata r:id="rId2" o:title="OFICIO-CARTA-F-03"/>
          <w10:wrap anchorx="margin" anchory="margin"/>
        </v:shape>
      </w:pict>
    </w:r>
    <w:r w:rsidR="000C394B">
      <w:rPr>
        <w:noProof/>
        <w:lang w:val="en-US" w:eastAsia="en-US"/>
      </w:rPr>
      <w:pict w14:anchorId="2E0BE4C9">
        <v:shape id="WordPictureWatermark1" o:spid="_x0000_s2049" type="#_x0000_t75" style="position:absolute;margin-left:0;margin-top:0;width:611.95pt;height:791.95pt;z-index:-251653120;mso-position-horizontal:center;mso-position-horizontal-relative:margin;mso-position-vertical:center;mso-position-vertical-relative:margin" o:allowincell="f">
          <v:imagedata r:id="rId2" o:title="OFICIO-CARTA-F-0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D313E" w14:textId="3CC74DB4" w:rsidR="00FF33C1" w:rsidRDefault="00FF33C1" w:rsidP="00305BA5">
    <w:pPr>
      <w:pStyle w:val="Encabezado"/>
      <w:jc w:val="center"/>
      <w:rPr>
        <w:b/>
        <w:lang w:val="es-ES"/>
      </w:rPr>
    </w:pPr>
    <w:r>
      <w:rPr>
        <w:noProof/>
        <w:lang w:val="es-MX" w:eastAsia="es-MX"/>
      </w:rPr>
      <w:drawing>
        <wp:anchor distT="0" distB="0" distL="114300" distR="114300" simplePos="0" relativeHeight="251672576" behindDoc="1" locked="0" layoutInCell="1" allowOverlap="1" wp14:anchorId="42472FBD" wp14:editId="786C8EAF">
          <wp:simplePos x="0" y="0"/>
          <wp:positionH relativeFrom="column">
            <wp:posOffset>-763905</wp:posOffset>
          </wp:positionH>
          <wp:positionV relativeFrom="paragraph">
            <wp:posOffset>-205740</wp:posOffset>
          </wp:positionV>
          <wp:extent cx="1555750" cy="1211580"/>
          <wp:effectExtent l="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ICIO-CARTA-1-03.png"/>
                  <pic:cNvPicPr/>
                </pic:nvPicPr>
                <pic:blipFill rotWithShape="1">
                  <a:blip r:embed="rId1">
                    <a:extLst>
                      <a:ext uri="{28A0092B-C50C-407E-A947-70E740481C1C}">
                        <a14:useLocalDpi xmlns:a14="http://schemas.microsoft.com/office/drawing/2010/main" val="0"/>
                      </a:ext>
                    </a:extLst>
                  </a:blip>
                  <a:srcRect l="22471" t="19991" r="14366" b="9298"/>
                  <a:stretch/>
                </pic:blipFill>
                <pic:spPr bwMode="auto">
                  <a:xfrm>
                    <a:off x="0" y="0"/>
                    <a:ext cx="1555750" cy="1211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27AD3C" w14:textId="5E1C6ED9" w:rsidR="00FF33C1" w:rsidRPr="001275BC" w:rsidRDefault="00FF33C1" w:rsidP="00C02A2C">
    <w:pPr>
      <w:ind w:left="5103"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Pr>
        <w:rFonts w:asciiTheme="majorHAnsi" w:hAnsiTheme="majorHAnsi" w:cstheme="majorHAnsi"/>
        <w:b/>
        <w:color w:val="000000"/>
        <w:sz w:val="22"/>
      </w:rPr>
      <w:t>2</w:t>
    </w:r>
    <w:r w:rsidR="00371E5C">
      <w:rPr>
        <w:rFonts w:asciiTheme="majorHAnsi" w:hAnsiTheme="majorHAnsi" w:cstheme="majorHAnsi"/>
        <w:b/>
        <w:color w:val="000000"/>
        <w:sz w:val="22"/>
      </w:rPr>
      <w:t>74</w:t>
    </w:r>
    <w:r>
      <w:rPr>
        <w:rFonts w:asciiTheme="majorHAnsi" w:hAnsiTheme="majorHAnsi" w:cstheme="majorHAnsi"/>
        <w:b/>
        <w:color w:val="000000"/>
        <w:sz w:val="22"/>
      </w:rPr>
      <w:t>/2018</w:t>
    </w:r>
  </w:p>
  <w:p w14:paraId="532DD7D3" w14:textId="1E53D542" w:rsidR="00FF33C1" w:rsidRPr="001275BC" w:rsidRDefault="00FF33C1" w:rsidP="00C02A2C">
    <w:pPr>
      <w:ind w:left="5103" w:right="-351"/>
      <w:rPr>
        <w:rFonts w:ascii="Arial Narrow" w:hAnsi="Arial Narrow" w:cs="Arial"/>
        <w:color w:val="000000"/>
        <w:sz w:val="22"/>
      </w:rPr>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Pr="001275BC">
      <w:rPr>
        <w:rFonts w:asciiTheme="majorHAnsi" w:hAnsiTheme="majorHAnsi" w:cstheme="majorHAnsi"/>
        <w:color w:val="000000"/>
        <w:sz w:val="22"/>
      </w:rPr>
      <w:t>a la solicitud</w:t>
    </w:r>
    <w:r>
      <w:rPr>
        <w:rFonts w:asciiTheme="majorHAnsi" w:hAnsiTheme="majorHAnsi" w:cstheme="majorHAnsi"/>
        <w:color w:val="000000"/>
        <w:sz w:val="22"/>
      </w:rPr>
      <w:t xml:space="preserve"> de información folio número </w:t>
    </w:r>
    <w:r>
      <w:t>00</w:t>
    </w:r>
    <w:r w:rsidR="00371E5C">
      <w:t>443718</w:t>
    </w:r>
  </w:p>
  <w:p w14:paraId="03988D00" w14:textId="5B7A4EA3" w:rsidR="00FF33C1" w:rsidRPr="00BA3FC5" w:rsidRDefault="00FF33C1" w:rsidP="004518B1">
    <w:pPr>
      <w:pStyle w:val="Encabezado"/>
      <w:jc w:val="cente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751CF" w14:textId="2A5264A5" w:rsidR="00FF33C1" w:rsidRDefault="00FF33C1">
    <w:pPr>
      <w:pStyle w:val="Encabezado"/>
    </w:pPr>
    <w:r>
      <w:rPr>
        <w:noProof/>
        <w:lang w:val="es-MX" w:eastAsia="es-MX"/>
      </w:rPr>
      <w:drawing>
        <wp:anchor distT="0" distB="0" distL="114300" distR="114300" simplePos="0" relativeHeight="251671552" behindDoc="1" locked="0" layoutInCell="0" allowOverlap="1" wp14:anchorId="2C3DE7FA" wp14:editId="2D442529">
          <wp:simplePos x="0" y="0"/>
          <wp:positionH relativeFrom="margin">
            <wp:align>center</wp:align>
          </wp:positionH>
          <wp:positionV relativeFrom="margin">
            <wp:align>center</wp:align>
          </wp:positionV>
          <wp:extent cx="7771765" cy="10057765"/>
          <wp:effectExtent l="0" t="0" r="0" b="0"/>
          <wp:wrapNone/>
          <wp:docPr id="15" name="Imagen 15"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8480" behindDoc="1" locked="0" layoutInCell="0" allowOverlap="1" wp14:anchorId="160CEF79" wp14:editId="4CD4BBDB">
          <wp:simplePos x="0" y="0"/>
          <wp:positionH relativeFrom="margin">
            <wp:align>center</wp:align>
          </wp:positionH>
          <wp:positionV relativeFrom="margin">
            <wp:align>center</wp:align>
          </wp:positionV>
          <wp:extent cx="7771765" cy="10057765"/>
          <wp:effectExtent l="0" t="0" r="0" b="0"/>
          <wp:wrapNone/>
          <wp:docPr id="16" name="Imagen 16"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0C394B">
      <w:rPr>
        <w:noProof/>
        <w:lang w:val="en-US" w:eastAsia="en-US"/>
      </w:rPr>
      <w:pict w14:anchorId="17962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1.95pt;height:791.95pt;z-index:-251651072;mso-position-horizontal:center;mso-position-horizontal-relative:margin;mso-position-vertical:center;mso-position-vertical-relative:margin" o:allowincell="f">
          <v:imagedata r:id="rId2" o:title="OFICIO-CARTA-F-0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40C"/>
    <w:multiLevelType w:val="hybridMultilevel"/>
    <w:tmpl w:val="44D8749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03C6625C"/>
    <w:multiLevelType w:val="hybridMultilevel"/>
    <w:tmpl w:val="6E70504A"/>
    <w:lvl w:ilvl="0" w:tplc="06ECD68E">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EF709E"/>
    <w:multiLevelType w:val="hybridMultilevel"/>
    <w:tmpl w:val="75220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B151E"/>
    <w:multiLevelType w:val="hybridMultilevel"/>
    <w:tmpl w:val="8F9238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02120D"/>
    <w:multiLevelType w:val="hybridMultilevel"/>
    <w:tmpl w:val="6ADE5DA0"/>
    <w:lvl w:ilvl="0" w:tplc="23283108">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F94D38"/>
    <w:multiLevelType w:val="hybridMultilevel"/>
    <w:tmpl w:val="9E7A5592"/>
    <w:lvl w:ilvl="0" w:tplc="E64A4C82">
      <w:start w:val="1"/>
      <w:numFmt w:val="decimal"/>
      <w:lvlText w:val="%1."/>
      <w:lvlJc w:val="left"/>
      <w:pPr>
        <w:ind w:left="786" w:hanging="360"/>
      </w:pPr>
      <w:rPr>
        <w:rFonts w:asciiTheme="minorHAnsi" w:hAnsiTheme="minorHAnsi" w:hint="default"/>
        <w:b/>
        <w:i/>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32B05028"/>
    <w:multiLevelType w:val="hybridMultilevel"/>
    <w:tmpl w:val="C60C67B0"/>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7" w15:restartNumberingAfterBreak="0">
    <w:nsid w:val="3837644B"/>
    <w:multiLevelType w:val="hybridMultilevel"/>
    <w:tmpl w:val="C28AE3F0"/>
    <w:lvl w:ilvl="0" w:tplc="080A0017">
      <w:start w:val="1"/>
      <w:numFmt w:val="lowerLetter"/>
      <w:lvlText w:val="%1)"/>
      <w:lvlJc w:val="left"/>
      <w:pPr>
        <w:ind w:left="840" w:hanging="360"/>
      </w:p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8" w15:restartNumberingAfterBreak="0">
    <w:nsid w:val="39941B38"/>
    <w:multiLevelType w:val="hybridMultilevel"/>
    <w:tmpl w:val="423EAB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7E735E0"/>
    <w:multiLevelType w:val="hybridMultilevel"/>
    <w:tmpl w:val="2AC4EA66"/>
    <w:lvl w:ilvl="0" w:tplc="080A000F">
      <w:start w:val="1"/>
      <w:numFmt w:val="decimal"/>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0" w15:restartNumberingAfterBreak="0">
    <w:nsid w:val="59D516C1"/>
    <w:multiLevelType w:val="hybridMultilevel"/>
    <w:tmpl w:val="410E2130"/>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1" w15:restartNumberingAfterBreak="0">
    <w:nsid w:val="7412277A"/>
    <w:multiLevelType w:val="hybridMultilevel"/>
    <w:tmpl w:val="659A640C"/>
    <w:lvl w:ilvl="0" w:tplc="9E582E2A">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9A3428D"/>
    <w:multiLevelType w:val="hybridMultilevel"/>
    <w:tmpl w:val="E10C46BE"/>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num w:numId="1">
    <w:abstractNumId w:val="8"/>
  </w:num>
  <w:num w:numId="2">
    <w:abstractNumId w:val="2"/>
  </w:num>
  <w:num w:numId="3">
    <w:abstractNumId w:val="9"/>
  </w:num>
  <w:num w:numId="4">
    <w:abstractNumId w:val="1"/>
  </w:num>
  <w:num w:numId="5">
    <w:abstractNumId w:val="7"/>
  </w:num>
  <w:num w:numId="6">
    <w:abstractNumId w:val="3"/>
  </w:num>
  <w:num w:numId="7">
    <w:abstractNumId w:val="4"/>
  </w:num>
  <w:num w:numId="8">
    <w:abstractNumId w:val="11"/>
  </w:num>
  <w:num w:numId="9">
    <w:abstractNumId w:val="0"/>
  </w:num>
  <w:num w:numId="10">
    <w:abstractNumId w:val="6"/>
  </w:num>
  <w:num w:numId="11">
    <w:abstractNumId w:val="5"/>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5F"/>
    <w:rsid w:val="0000133B"/>
    <w:rsid w:val="0000368E"/>
    <w:rsid w:val="00006C78"/>
    <w:rsid w:val="00007C15"/>
    <w:rsid w:val="000112CA"/>
    <w:rsid w:val="0001243F"/>
    <w:rsid w:val="0001456E"/>
    <w:rsid w:val="0002694E"/>
    <w:rsid w:val="00026E20"/>
    <w:rsid w:val="00050B2F"/>
    <w:rsid w:val="00057466"/>
    <w:rsid w:val="00057833"/>
    <w:rsid w:val="00077B9E"/>
    <w:rsid w:val="00080A6F"/>
    <w:rsid w:val="00083810"/>
    <w:rsid w:val="00092F2D"/>
    <w:rsid w:val="00094E6B"/>
    <w:rsid w:val="000A0E4D"/>
    <w:rsid w:val="000A29A6"/>
    <w:rsid w:val="000B76D7"/>
    <w:rsid w:val="000B7829"/>
    <w:rsid w:val="000C10DC"/>
    <w:rsid w:val="000C156F"/>
    <w:rsid w:val="000C29B6"/>
    <w:rsid w:val="000C394B"/>
    <w:rsid w:val="000C5415"/>
    <w:rsid w:val="000D0610"/>
    <w:rsid w:val="000D552D"/>
    <w:rsid w:val="000E4292"/>
    <w:rsid w:val="000E6083"/>
    <w:rsid w:val="000E77AC"/>
    <w:rsid w:val="000F245B"/>
    <w:rsid w:val="000F6314"/>
    <w:rsid w:val="00116FFA"/>
    <w:rsid w:val="00121BB5"/>
    <w:rsid w:val="00122C88"/>
    <w:rsid w:val="00125727"/>
    <w:rsid w:val="00131BF5"/>
    <w:rsid w:val="00142886"/>
    <w:rsid w:val="00142FBE"/>
    <w:rsid w:val="0014397A"/>
    <w:rsid w:val="00150AC6"/>
    <w:rsid w:val="00154EA3"/>
    <w:rsid w:val="00155665"/>
    <w:rsid w:val="00156ABD"/>
    <w:rsid w:val="00157010"/>
    <w:rsid w:val="001605FB"/>
    <w:rsid w:val="00160BA2"/>
    <w:rsid w:val="00170D8A"/>
    <w:rsid w:val="001736E7"/>
    <w:rsid w:val="0018414C"/>
    <w:rsid w:val="00192299"/>
    <w:rsid w:val="00194AA4"/>
    <w:rsid w:val="001A726C"/>
    <w:rsid w:val="001B2575"/>
    <w:rsid w:val="001C6F2E"/>
    <w:rsid w:val="001D7B5F"/>
    <w:rsid w:val="001E0AAB"/>
    <w:rsid w:val="001E4CD3"/>
    <w:rsid w:val="001F77F0"/>
    <w:rsid w:val="002036E9"/>
    <w:rsid w:val="00211589"/>
    <w:rsid w:val="00216AEC"/>
    <w:rsid w:val="0022140C"/>
    <w:rsid w:val="002277ED"/>
    <w:rsid w:val="00247F72"/>
    <w:rsid w:val="00254C66"/>
    <w:rsid w:val="00254F5B"/>
    <w:rsid w:val="0025594D"/>
    <w:rsid w:val="002753DA"/>
    <w:rsid w:val="0027756C"/>
    <w:rsid w:val="002903D4"/>
    <w:rsid w:val="002A2111"/>
    <w:rsid w:val="002A37C8"/>
    <w:rsid w:val="002B1150"/>
    <w:rsid w:val="002B6432"/>
    <w:rsid w:val="002C1685"/>
    <w:rsid w:val="002C4166"/>
    <w:rsid w:val="002C559B"/>
    <w:rsid w:val="002C6620"/>
    <w:rsid w:val="002C7066"/>
    <w:rsid w:val="002D4CEF"/>
    <w:rsid w:val="002E11F8"/>
    <w:rsid w:val="002E3169"/>
    <w:rsid w:val="002E4CEF"/>
    <w:rsid w:val="002E5680"/>
    <w:rsid w:val="002F67C2"/>
    <w:rsid w:val="002F72AC"/>
    <w:rsid w:val="00303C15"/>
    <w:rsid w:val="00304EBF"/>
    <w:rsid w:val="00305BA5"/>
    <w:rsid w:val="00305CA7"/>
    <w:rsid w:val="00310F88"/>
    <w:rsid w:val="00313A7E"/>
    <w:rsid w:val="0032020E"/>
    <w:rsid w:val="00322B45"/>
    <w:rsid w:val="00324239"/>
    <w:rsid w:val="00324A90"/>
    <w:rsid w:val="00341CDA"/>
    <w:rsid w:val="0034615D"/>
    <w:rsid w:val="00347641"/>
    <w:rsid w:val="003549AF"/>
    <w:rsid w:val="003572BF"/>
    <w:rsid w:val="00364E40"/>
    <w:rsid w:val="0036551D"/>
    <w:rsid w:val="0037027B"/>
    <w:rsid w:val="00371E5C"/>
    <w:rsid w:val="00373660"/>
    <w:rsid w:val="00373B65"/>
    <w:rsid w:val="00373E24"/>
    <w:rsid w:val="0038283B"/>
    <w:rsid w:val="00385497"/>
    <w:rsid w:val="00396272"/>
    <w:rsid w:val="003A2BAF"/>
    <w:rsid w:val="003A3FC5"/>
    <w:rsid w:val="003A4784"/>
    <w:rsid w:val="003B1E5D"/>
    <w:rsid w:val="003B3D9B"/>
    <w:rsid w:val="003C6741"/>
    <w:rsid w:val="003D74C0"/>
    <w:rsid w:val="003E1B02"/>
    <w:rsid w:val="003E76E7"/>
    <w:rsid w:val="003F0A32"/>
    <w:rsid w:val="003F0F71"/>
    <w:rsid w:val="003F744F"/>
    <w:rsid w:val="004037A2"/>
    <w:rsid w:val="00407288"/>
    <w:rsid w:val="004206ED"/>
    <w:rsid w:val="004301BE"/>
    <w:rsid w:val="00430705"/>
    <w:rsid w:val="004336EE"/>
    <w:rsid w:val="00433A51"/>
    <w:rsid w:val="00433AEE"/>
    <w:rsid w:val="004518B1"/>
    <w:rsid w:val="004575E4"/>
    <w:rsid w:val="004618A2"/>
    <w:rsid w:val="00470D9F"/>
    <w:rsid w:val="004714BA"/>
    <w:rsid w:val="00472B51"/>
    <w:rsid w:val="004744CF"/>
    <w:rsid w:val="00475C66"/>
    <w:rsid w:val="0048023F"/>
    <w:rsid w:val="0048398D"/>
    <w:rsid w:val="0049029D"/>
    <w:rsid w:val="00492DB7"/>
    <w:rsid w:val="00497673"/>
    <w:rsid w:val="004A0801"/>
    <w:rsid w:val="004A0B7D"/>
    <w:rsid w:val="004A3483"/>
    <w:rsid w:val="004B181F"/>
    <w:rsid w:val="004B28B6"/>
    <w:rsid w:val="004B357B"/>
    <w:rsid w:val="004B483E"/>
    <w:rsid w:val="004C0700"/>
    <w:rsid w:val="004C243D"/>
    <w:rsid w:val="004C561F"/>
    <w:rsid w:val="004D00A8"/>
    <w:rsid w:val="004E6149"/>
    <w:rsid w:val="004E74CA"/>
    <w:rsid w:val="004E7E55"/>
    <w:rsid w:val="004F28E7"/>
    <w:rsid w:val="004F657B"/>
    <w:rsid w:val="00507196"/>
    <w:rsid w:val="00512AC9"/>
    <w:rsid w:val="00516907"/>
    <w:rsid w:val="00517445"/>
    <w:rsid w:val="00527221"/>
    <w:rsid w:val="00541F95"/>
    <w:rsid w:val="0056562D"/>
    <w:rsid w:val="00566A72"/>
    <w:rsid w:val="00572B1C"/>
    <w:rsid w:val="005735A1"/>
    <w:rsid w:val="0057779B"/>
    <w:rsid w:val="00582101"/>
    <w:rsid w:val="00582818"/>
    <w:rsid w:val="00582E5F"/>
    <w:rsid w:val="00593437"/>
    <w:rsid w:val="0059344A"/>
    <w:rsid w:val="00594D67"/>
    <w:rsid w:val="005978E5"/>
    <w:rsid w:val="005B3093"/>
    <w:rsid w:val="005B66AF"/>
    <w:rsid w:val="005B6A24"/>
    <w:rsid w:val="005D2C6E"/>
    <w:rsid w:val="005D3A2E"/>
    <w:rsid w:val="005D46FF"/>
    <w:rsid w:val="005E583F"/>
    <w:rsid w:val="005F14E7"/>
    <w:rsid w:val="005F1B3B"/>
    <w:rsid w:val="005F4256"/>
    <w:rsid w:val="005F6E13"/>
    <w:rsid w:val="00600C61"/>
    <w:rsid w:val="00604E78"/>
    <w:rsid w:val="00605392"/>
    <w:rsid w:val="006056F4"/>
    <w:rsid w:val="00606196"/>
    <w:rsid w:val="00617A20"/>
    <w:rsid w:val="00624FE7"/>
    <w:rsid w:val="006329E5"/>
    <w:rsid w:val="00636834"/>
    <w:rsid w:val="00645A4B"/>
    <w:rsid w:val="0065273C"/>
    <w:rsid w:val="00655743"/>
    <w:rsid w:val="00664C0C"/>
    <w:rsid w:val="00666996"/>
    <w:rsid w:val="00670B70"/>
    <w:rsid w:val="00674047"/>
    <w:rsid w:val="00677A90"/>
    <w:rsid w:val="006835D0"/>
    <w:rsid w:val="00695027"/>
    <w:rsid w:val="0069682A"/>
    <w:rsid w:val="00696F71"/>
    <w:rsid w:val="006B05D9"/>
    <w:rsid w:val="006B5331"/>
    <w:rsid w:val="006C098D"/>
    <w:rsid w:val="006D0B20"/>
    <w:rsid w:val="006D61BB"/>
    <w:rsid w:val="006E3F33"/>
    <w:rsid w:val="006E7B7D"/>
    <w:rsid w:val="006F0065"/>
    <w:rsid w:val="006F051C"/>
    <w:rsid w:val="006F42AF"/>
    <w:rsid w:val="006F599E"/>
    <w:rsid w:val="006F5A6E"/>
    <w:rsid w:val="00701889"/>
    <w:rsid w:val="00702F2D"/>
    <w:rsid w:val="00711FF5"/>
    <w:rsid w:val="00714DBF"/>
    <w:rsid w:val="00720558"/>
    <w:rsid w:val="00723DCE"/>
    <w:rsid w:val="00730DEB"/>
    <w:rsid w:val="00731C53"/>
    <w:rsid w:val="0074345A"/>
    <w:rsid w:val="00746CE8"/>
    <w:rsid w:val="0075066B"/>
    <w:rsid w:val="00763538"/>
    <w:rsid w:val="00764A80"/>
    <w:rsid w:val="007743FB"/>
    <w:rsid w:val="00775CCC"/>
    <w:rsid w:val="00780C63"/>
    <w:rsid w:val="007869EE"/>
    <w:rsid w:val="00790582"/>
    <w:rsid w:val="00790C50"/>
    <w:rsid w:val="0079233C"/>
    <w:rsid w:val="00797FBE"/>
    <w:rsid w:val="007A1221"/>
    <w:rsid w:val="007A1DFF"/>
    <w:rsid w:val="007B5C88"/>
    <w:rsid w:val="007B72BC"/>
    <w:rsid w:val="007C192F"/>
    <w:rsid w:val="007C47CC"/>
    <w:rsid w:val="007D0FCC"/>
    <w:rsid w:val="007D239B"/>
    <w:rsid w:val="007D69A6"/>
    <w:rsid w:val="007D79B3"/>
    <w:rsid w:val="007D7D87"/>
    <w:rsid w:val="007E3F64"/>
    <w:rsid w:val="007E4408"/>
    <w:rsid w:val="007F74B6"/>
    <w:rsid w:val="00801AF5"/>
    <w:rsid w:val="00802156"/>
    <w:rsid w:val="00805A08"/>
    <w:rsid w:val="00806AA8"/>
    <w:rsid w:val="008077A3"/>
    <w:rsid w:val="008116C5"/>
    <w:rsid w:val="008162C3"/>
    <w:rsid w:val="00821777"/>
    <w:rsid w:val="008249DB"/>
    <w:rsid w:val="0083062D"/>
    <w:rsid w:val="00834215"/>
    <w:rsid w:val="00834891"/>
    <w:rsid w:val="008363E8"/>
    <w:rsid w:val="0083682A"/>
    <w:rsid w:val="00840DE3"/>
    <w:rsid w:val="00845B5D"/>
    <w:rsid w:val="00847B93"/>
    <w:rsid w:val="00851DE1"/>
    <w:rsid w:val="00852993"/>
    <w:rsid w:val="00856B51"/>
    <w:rsid w:val="00861B5C"/>
    <w:rsid w:val="00862B74"/>
    <w:rsid w:val="008644D4"/>
    <w:rsid w:val="00870ABB"/>
    <w:rsid w:val="00873AA3"/>
    <w:rsid w:val="0088024E"/>
    <w:rsid w:val="00882DE6"/>
    <w:rsid w:val="0088418A"/>
    <w:rsid w:val="00884F40"/>
    <w:rsid w:val="008A1236"/>
    <w:rsid w:val="008A25F3"/>
    <w:rsid w:val="008A3B72"/>
    <w:rsid w:val="008A7BE1"/>
    <w:rsid w:val="008B4BF5"/>
    <w:rsid w:val="008C3074"/>
    <w:rsid w:val="008D2E05"/>
    <w:rsid w:val="008D7023"/>
    <w:rsid w:val="008E148F"/>
    <w:rsid w:val="008E2B0F"/>
    <w:rsid w:val="008E3B24"/>
    <w:rsid w:val="008F0BC9"/>
    <w:rsid w:val="008F1DE0"/>
    <w:rsid w:val="008F4733"/>
    <w:rsid w:val="008F5F61"/>
    <w:rsid w:val="00901F7C"/>
    <w:rsid w:val="00903D2A"/>
    <w:rsid w:val="00906F0D"/>
    <w:rsid w:val="00907B05"/>
    <w:rsid w:val="009105B8"/>
    <w:rsid w:val="0091386B"/>
    <w:rsid w:val="00916310"/>
    <w:rsid w:val="009214F2"/>
    <w:rsid w:val="009240DC"/>
    <w:rsid w:val="0092474F"/>
    <w:rsid w:val="009249B2"/>
    <w:rsid w:val="009253F2"/>
    <w:rsid w:val="00930DEF"/>
    <w:rsid w:val="00934BBD"/>
    <w:rsid w:val="00937F2A"/>
    <w:rsid w:val="00940E2D"/>
    <w:rsid w:val="00943FC9"/>
    <w:rsid w:val="00946074"/>
    <w:rsid w:val="009466F3"/>
    <w:rsid w:val="00946F61"/>
    <w:rsid w:val="009507C7"/>
    <w:rsid w:val="00952DBC"/>
    <w:rsid w:val="0095461B"/>
    <w:rsid w:val="00960E46"/>
    <w:rsid w:val="0096663C"/>
    <w:rsid w:val="00966BCC"/>
    <w:rsid w:val="00970952"/>
    <w:rsid w:val="009717AB"/>
    <w:rsid w:val="009757BC"/>
    <w:rsid w:val="00983658"/>
    <w:rsid w:val="0098598D"/>
    <w:rsid w:val="009A15B4"/>
    <w:rsid w:val="009B2411"/>
    <w:rsid w:val="009D52A1"/>
    <w:rsid w:val="009F08F2"/>
    <w:rsid w:val="009F18B0"/>
    <w:rsid w:val="009F41E8"/>
    <w:rsid w:val="00A06AE1"/>
    <w:rsid w:val="00A22FF6"/>
    <w:rsid w:val="00A26CB8"/>
    <w:rsid w:val="00A27EF3"/>
    <w:rsid w:val="00A30C55"/>
    <w:rsid w:val="00A31840"/>
    <w:rsid w:val="00A3351A"/>
    <w:rsid w:val="00A34121"/>
    <w:rsid w:val="00A35337"/>
    <w:rsid w:val="00A3542E"/>
    <w:rsid w:val="00A436E4"/>
    <w:rsid w:val="00A451C3"/>
    <w:rsid w:val="00A56047"/>
    <w:rsid w:val="00A61355"/>
    <w:rsid w:val="00A637D3"/>
    <w:rsid w:val="00A663DE"/>
    <w:rsid w:val="00A7121E"/>
    <w:rsid w:val="00A726EB"/>
    <w:rsid w:val="00A75581"/>
    <w:rsid w:val="00A84F24"/>
    <w:rsid w:val="00A87219"/>
    <w:rsid w:val="00A904A7"/>
    <w:rsid w:val="00A94715"/>
    <w:rsid w:val="00A9609F"/>
    <w:rsid w:val="00AA7E8D"/>
    <w:rsid w:val="00AB3178"/>
    <w:rsid w:val="00AB56FD"/>
    <w:rsid w:val="00AC53C1"/>
    <w:rsid w:val="00AD485C"/>
    <w:rsid w:val="00AE028F"/>
    <w:rsid w:val="00AE3020"/>
    <w:rsid w:val="00AE431C"/>
    <w:rsid w:val="00AF1FF7"/>
    <w:rsid w:val="00B052BA"/>
    <w:rsid w:val="00B16E05"/>
    <w:rsid w:val="00B20A59"/>
    <w:rsid w:val="00B265E4"/>
    <w:rsid w:val="00B31F97"/>
    <w:rsid w:val="00B4397A"/>
    <w:rsid w:val="00B51CFA"/>
    <w:rsid w:val="00B56582"/>
    <w:rsid w:val="00B56903"/>
    <w:rsid w:val="00B60BCE"/>
    <w:rsid w:val="00B74C01"/>
    <w:rsid w:val="00B763C4"/>
    <w:rsid w:val="00B84225"/>
    <w:rsid w:val="00B878F4"/>
    <w:rsid w:val="00B90552"/>
    <w:rsid w:val="00B929EB"/>
    <w:rsid w:val="00BA0D9C"/>
    <w:rsid w:val="00BA1DA3"/>
    <w:rsid w:val="00BA3FC5"/>
    <w:rsid w:val="00BA6EBB"/>
    <w:rsid w:val="00BA6F0E"/>
    <w:rsid w:val="00BB237F"/>
    <w:rsid w:val="00BB563F"/>
    <w:rsid w:val="00BC3A9A"/>
    <w:rsid w:val="00BC5F89"/>
    <w:rsid w:val="00BD6884"/>
    <w:rsid w:val="00BE202E"/>
    <w:rsid w:val="00BE605E"/>
    <w:rsid w:val="00BF297E"/>
    <w:rsid w:val="00C00D8F"/>
    <w:rsid w:val="00C02A2C"/>
    <w:rsid w:val="00C10748"/>
    <w:rsid w:val="00C22EDE"/>
    <w:rsid w:val="00C26B0D"/>
    <w:rsid w:val="00C270D7"/>
    <w:rsid w:val="00C27DEE"/>
    <w:rsid w:val="00C33D95"/>
    <w:rsid w:val="00C33ECF"/>
    <w:rsid w:val="00C37FCD"/>
    <w:rsid w:val="00C404D8"/>
    <w:rsid w:val="00C40FC3"/>
    <w:rsid w:val="00C500C5"/>
    <w:rsid w:val="00C50B15"/>
    <w:rsid w:val="00C60040"/>
    <w:rsid w:val="00C71DA6"/>
    <w:rsid w:val="00C731F0"/>
    <w:rsid w:val="00C739E7"/>
    <w:rsid w:val="00C76BB4"/>
    <w:rsid w:val="00C93099"/>
    <w:rsid w:val="00CA436C"/>
    <w:rsid w:val="00CC03FE"/>
    <w:rsid w:val="00CC5237"/>
    <w:rsid w:val="00CC6E19"/>
    <w:rsid w:val="00CE0500"/>
    <w:rsid w:val="00CE09DC"/>
    <w:rsid w:val="00CE2EF0"/>
    <w:rsid w:val="00D05C2E"/>
    <w:rsid w:val="00D117CD"/>
    <w:rsid w:val="00D124AD"/>
    <w:rsid w:val="00D209AD"/>
    <w:rsid w:val="00D23469"/>
    <w:rsid w:val="00D27165"/>
    <w:rsid w:val="00D271E4"/>
    <w:rsid w:val="00D314FC"/>
    <w:rsid w:val="00D40BB8"/>
    <w:rsid w:val="00D4495C"/>
    <w:rsid w:val="00D52435"/>
    <w:rsid w:val="00D53B2A"/>
    <w:rsid w:val="00D545FA"/>
    <w:rsid w:val="00D56AB7"/>
    <w:rsid w:val="00D63C60"/>
    <w:rsid w:val="00D677C0"/>
    <w:rsid w:val="00D73143"/>
    <w:rsid w:val="00D81B14"/>
    <w:rsid w:val="00D8305B"/>
    <w:rsid w:val="00D83FFD"/>
    <w:rsid w:val="00D869FF"/>
    <w:rsid w:val="00D945F6"/>
    <w:rsid w:val="00D97A5E"/>
    <w:rsid w:val="00DA5C5D"/>
    <w:rsid w:val="00DB2508"/>
    <w:rsid w:val="00DB2B31"/>
    <w:rsid w:val="00DB790F"/>
    <w:rsid w:val="00DC4D9F"/>
    <w:rsid w:val="00DD2BF1"/>
    <w:rsid w:val="00DD6DEF"/>
    <w:rsid w:val="00DF0475"/>
    <w:rsid w:val="00DF301C"/>
    <w:rsid w:val="00DF66EF"/>
    <w:rsid w:val="00DF6E3C"/>
    <w:rsid w:val="00DF760B"/>
    <w:rsid w:val="00E00455"/>
    <w:rsid w:val="00E01130"/>
    <w:rsid w:val="00E03F66"/>
    <w:rsid w:val="00E043D1"/>
    <w:rsid w:val="00E1301B"/>
    <w:rsid w:val="00E354D5"/>
    <w:rsid w:val="00E4210C"/>
    <w:rsid w:val="00E45B74"/>
    <w:rsid w:val="00E45FE3"/>
    <w:rsid w:val="00E46967"/>
    <w:rsid w:val="00E51489"/>
    <w:rsid w:val="00E5203C"/>
    <w:rsid w:val="00E61692"/>
    <w:rsid w:val="00E7000E"/>
    <w:rsid w:val="00E74476"/>
    <w:rsid w:val="00E75922"/>
    <w:rsid w:val="00E75A9F"/>
    <w:rsid w:val="00E8354D"/>
    <w:rsid w:val="00E8484B"/>
    <w:rsid w:val="00E930D7"/>
    <w:rsid w:val="00E93E03"/>
    <w:rsid w:val="00E95ADC"/>
    <w:rsid w:val="00EA0A79"/>
    <w:rsid w:val="00EA205E"/>
    <w:rsid w:val="00EA28E1"/>
    <w:rsid w:val="00EB1B79"/>
    <w:rsid w:val="00EC64B5"/>
    <w:rsid w:val="00ED31E7"/>
    <w:rsid w:val="00EE454E"/>
    <w:rsid w:val="00EF2D15"/>
    <w:rsid w:val="00EF44BA"/>
    <w:rsid w:val="00EF515E"/>
    <w:rsid w:val="00F041BF"/>
    <w:rsid w:val="00F07A3D"/>
    <w:rsid w:val="00F11F14"/>
    <w:rsid w:val="00F13BEF"/>
    <w:rsid w:val="00F1503D"/>
    <w:rsid w:val="00F20D8E"/>
    <w:rsid w:val="00F231E8"/>
    <w:rsid w:val="00F25B05"/>
    <w:rsid w:val="00F35868"/>
    <w:rsid w:val="00F3597F"/>
    <w:rsid w:val="00F36FB6"/>
    <w:rsid w:val="00F36FD6"/>
    <w:rsid w:val="00F47D02"/>
    <w:rsid w:val="00F53EC0"/>
    <w:rsid w:val="00F54F3F"/>
    <w:rsid w:val="00F57C77"/>
    <w:rsid w:val="00F60C93"/>
    <w:rsid w:val="00F64F7B"/>
    <w:rsid w:val="00F70872"/>
    <w:rsid w:val="00F76C0F"/>
    <w:rsid w:val="00F77ED2"/>
    <w:rsid w:val="00F84DB0"/>
    <w:rsid w:val="00F87C99"/>
    <w:rsid w:val="00FA1F95"/>
    <w:rsid w:val="00FA3398"/>
    <w:rsid w:val="00FA3A56"/>
    <w:rsid w:val="00FB1FB3"/>
    <w:rsid w:val="00FB2302"/>
    <w:rsid w:val="00FC64FE"/>
    <w:rsid w:val="00FC7728"/>
    <w:rsid w:val="00FD48F4"/>
    <w:rsid w:val="00FD6DA6"/>
    <w:rsid w:val="00FD7B83"/>
    <w:rsid w:val="00FE3C75"/>
    <w:rsid w:val="00FE5DEF"/>
    <w:rsid w:val="00FF209C"/>
    <w:rsid w:val="00FF33C1"/>
    <w:rsid w:val="00FF6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E8DCEDC"/>
  <w14:defaultImageDpi w14:val="300"/>
  <w15:docId w15:val="{7B903B8E-76A7-4F3B-B63E-E53A53FE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7C8"/>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2E5F"/>
    <w:pPr>
      <w:tabs>
        <w:tab w:val="center" w:pos="4419"/>
        <w:tab w:val="right" w:pos="8838"/>
      </w:tabs>
    </w:pPr>
  </w:style>
  <w:style w:type="character" w:customStyle="1" w:styleId="EncabezadoCar">
    <w:name w:val="Encabezado Car"/>
    <w:basedOn w:val="Fuentedeprrafopredeter"/>
    <w:link w:val="Encabezado"/>
    <w:uiPriority w:val="99"/>
    <w:rsid w:val="00582E5F"/>
    <w:rPr>
      <w:lang w:val="es-ES_tradnl"/>
    </w:rPr>
  </w:style>
  <w:style w:type="paragraph" w:styleId="Piedepgina">
    <w:name w:val="footer"/>
    <w:basedOn w:val="Normal"/>
    <w:link w:val="PiedepginaCar"/>
    <w:uiPriority w:val="99"/>
    <w:unhideWhenUsed/>
    <w:rsid w:val="00582E5F"/>
    <w:pPr>
      <w:tabs>
        <w:tab w:val="center" w:pos="4419"/>
        <w:tab w:val="right" w:pos="8838"/>
      </w:tabs>
    </w:pPr>
  </w:style>
  <w:style w:type="character" w:customStyle="1" w:styleId="PiedepginaCar">
    <w:name w:val="Pie de página Car"/>
    <w:basedOn w:val="Fuentedeprrafopredeter"/>
    <w:link w:val="Piedepgina"/>
    <w:uiPriority w:val="99"/>
    <w:rsid w:val="00582E5F"/>
    <w:rPr>
      <w:lang w:val="es-ES_tradnl"/>
    </w:rPr>
  </w:style>
  <w:style w:type="paragraph" w:styleId="Textodeglobo">
    <w:name w:val="Balloon Text"/>
    <w:basedOn w:val="Normal"/>
    <w:link w:val="TextodegloboCar"/>
    <w:uiPriority w:val="99"/>
    <w:semiHidden/>
    <w:unhideWhenUsed/>
    <w:rsid w:val="00582E5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82E5F"/>
    <w:rPr>
      <w:rFonts w:ascii="Lucida Grande" w:hAnsi="Lucida Grande"/>
      <w:sz w:val="18"/>
      <w:szCs w:val="18"/>
      <w:lang w:val="es-ES_tradnl"/>
    </w:rPr>
  </w:style>
  <w:style w:type="paragraph" w:styleId="Prrafodelista">
    <w:name w:val="List Paragraph"/>
    <w:basedOn w:val="Normal"/>
    <w:uiPriority w:val="34"/>
    <w:qFormat/>
    <w:rsid w:val="004A0801"/>
    <w:pPr>
      <w:ind w:left="720"/>
      <w:contextualSpacing/>
    </w:pPr>
  </w:style>
  <w:style w:type="character" w:styleId="Hipervnculo">
    <w:name w:val="Hyperlink"/>
    <w:basedOn w:val="Fuentedeprrafopredeter"/>
    <w:uiPriority w:val="99"/>
    <w:unhideWhenUsed/>
    <w:rsid w:val="00604E78"/>
    <w:rPr>
      <w:color w:val="0000FF" w:themeColor="hyperlink"/>
      <w:u w:val="single"/>
    </w:rPr>
  </w:style>
  <w:style w:type="table" w:styleId="Tablaconcuadrcula">
    <w:name w:val="Table Grid"/>
    <w:basedOn w:val="Tablanormal"/>
    <w:uiPriority w:val="59"/>
    <w:rsid w:val="00D73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3FFD"/>
    <w:pPr>
      <w:spacing w:before="100" w:beforeAutospacing="1" w:after="100" w:afterAutospacing="1"/>
    </w:pPr>
    <w:rPr>
      <w:rFonts w:ascii="Times New Roman" w:eastAsia="Times New Roman" w:hAnsi="Times New Roman" w:cs="Times New Roman"/>
      <w:lang w:val="es-MX" w:eastAsia="es-MX"/>
    </w:rPr>
  </w:style>
  <w:style w:type="character" w:styleId="Refdecomentario">
    <w:name w:val="annotation reference"/>
    <w:basedOn w:val="Fuentedeprrafopredeter"/>
    <w:uiPriority w:val="99"/>
    <w:unhideWhenUsed/>
    <w:rsid w:val="00FA1F95"/>
    <w:rPr>
      <w:sz w:val="16"/>
      <w:szCs w:val="16"/>
    </w:rPr>
  </w:style>
  <w:style w:type="paragraph" w:styleId="Textocomentario">
    <w:name w:val="annotation text"/>
    <w:basedOn w:val="Normal"/>
    <w:link w:val="TextocomentarioCar"/>
    <w:uiPriority w:val="99"/>
    <w:unhideWhenUsed/>
    <w:rsid w:val="00FA1F95"/>
    <w:rPr>
      <w:sz w:val="20"/>
      <w:szCs w:val="20"/>
    </w:rPr>
  </w:style>
  <w:style w:type="character" w:customStyle="1" w:styleId="TextocomentarioCar">
    <w:name w:val="Texto comentario Car"/>
    <w:basedOn w:val="Fuentedeprrafopredeter"/>
    <w:link w:val="Textocomentario"/>
    <w:uiPriority w:val="99"/>
    <w:rsid w:val="00FA1F9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A1F95"/>
    <w:rPr>
      <w:b/>
      <w:bCs/>
    </w:rPr>
  </w:style>
  <w:style w:type="character" w:customStyle="1" w:styleId="AsuntodelcomentarioCar">
    <w:name w:val="Asunto del comentario Car"/>
    <w:basedOn w:val="TextocomentarioCar"/>
    <w:link w:val="Asuntodelcomentario"/>
    <w:uiPriority w:val="99"/>
    <w:semiHidden/>
    <w:rsid w:val="00FA1F95"/>
    <w:rPr>
      <w:b/>
      <w:bCs/>
      <w:sz w:val="20"/>
      <w:szCs w:val="20"/>
      <w:lang w:val="es-ES_tradnl"/>
    </w:rPr>
  </w:style>
  <w:style w:type="paragraph" w:customStyle="1" w:styleId="ecxmsonormal">
    <w:name w:val="ecxmsonormal"/>
    <w:basedOn w:val="Normal"/>
    <w:rsid w:val="00C26B0D"/>
    <w:pPr>
      <w:spacing w:after="324"/>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42">
      <w:bodyDiv w:val="1"/>
      <w:marLeft w:val="0"/>
      <w:marRight w:val="0"/>
      <w:marTop w:val="0"/>
      <w:marBottom w:val="0"/>
      <w:divBdr>
        <w:top w:val="none" w:sz="0" w:space="0" w:color="auto"/>
        <w:left w:val="none" w:sz="0" w:space="0" w:color="auto"/>
        <w:bottom w:val="none" w:sz="0" w:space="0" w:color="auto"/>
        <w:right w:val="none" w:sz="0" w:space="0" w:color="auto"/>
      </w:divBdr>
    </w:div>
    <w:div w:id="96490389">
      <w:bodyDiv w:val="1"/>
      <w:marLeft w:val="0"/>
      <w:marRight w:val="0"/>
      <w:marTop w:val="0"/>
      <w:marBottom w:val="0"/>
      <w:divBdr>
        <w:top w:val="none" w:sz="0" w:space="0" w:color="auto"/>
        <w:left w:val="none" w:sz="0" w:space="0" w:color="auto"/>
        <w:bottom w:val="none" w:sz="0" w:space="0" w:color="auto"/>
        <w:right w:val="none" w:sz="0" w:space="0" w:color="auto"/>
      </w:divBdr>
    </w:div>
    <w:div w:id="207105751">
      <w:bodyDiv w:val="1"/>
      <w:marLeft w:val="0"/>
      <w:marRight w:val="0"/>
      <w:marTop w:val="0"/>
      <w:marBottom w:val="0"/>
      <w:divBdr>
        <w:top w:val="none" w:sz="0" w:space="0" w:color="auto"/>
        <w:left w:val="none" w:sz="0" w:space="0" w:color="auto"/>
        <w:bottom w:val="none" w:sz="0" w:space="0" w:color="auto"/>
        <w:right w:val="none" w:sz="0" w:space="0" w:color="auto"/>
      </w:divBdr>
    </w:div>
    <w:div w:id="286814467">
      <w:bodyDiv w:val="1"/>
      <w:marLeft w:val="0"/>
      <w:marRight w:val="0"/>
      <w:marTop w:val="0"/>
      <w:marBottom w:val="0"/>
      <w:divBdr>
        <w:top w:val="none" w:sz="0" w:space="0" w:color="auto"/>
        <w:left w:val="none" w:sz="0" w:space="0" w:color="auto"/>
        <w:bottom w:val="none" w:sz="0" w:space="0" w:color="auto"/>
        <w:right w:val="none" w:sz="0" w:space="0" w:color="auto"/>
      </w:divBdr>
    </w:div>
    <w:div w:id="294026259">
      <w:bodyDiv w:val="1"/>
      <w:marLeft w:val="0"/>
      <w:marRight w:val="0"/>
      <w:marTop w:val="0"/>
      <w:marBottom w:val="0"/>
      <w:divBdr>
        <w:top w:val="none" w:sz="0" w:space="0" w:color="auto"/>
        <w:left w:val="none" w:sz="0" w:space="0" w:color="auto"/>
        <w:bottom w:val="none" w:sz="0" w:space="0" w:color="auto"/>
        <w:right w:val="none" w:sz="0" w:space="0" w:color="auto"/>
      </w:divBdr>
      <w:divsChild>
        <w:div w:id="270668322">
          <w:marLeft w:val="0"/>
          <w:marRight w:val="0"/>
          <w:marTop w:val="0"/>
          <w:marBottom w:val="0"/>
          <w:divBdr>
            <w:top w:val="none" w:sz="0" w:space="0" w:color="auto"/>
            <w:left w:val="none" w:sz="0" w:space="0" w:color="auto"/>
            <w:bottom w:val="none" w:sz="0" w:space="0" w:color="auto"/>
            <w:right w:val="none" w:sz="0" w:space="0" w:color="auto"/>
          </w:divBdr>
        </w:div>
        <w:div w:id="840196560">
          <w:marLeft w:val="0"/>
          <w:marRight w:val="0"/>
          <w:marTop w:val="0"/>
          <w:marBottom w:val="300"/>
          <w:divBdr>
            <w:top w:val="none" w:sz="0" w:space="0" w:color="auto"/>
            <w:left w:val="none" w:sz="0" w:space="0" w:color="auto"/>
            <w:bottom w:val="none" w:sz="0" w:space="0" w:color="auto"/>
            <w:right w:val="single" w:sz="36" w:space="8" w:color="FFC216"/>
          </w:divBdr>
        </w:div>
        <w:div w:id="347759643">
          <w:marLeft w:val="0"/>
          <w:marRight w:val="0"/>
          <w:marTop w:val="0"/>
          <w:marBottom w:val="0"/>
          <w:divBdr>
            <w:top w:val="none" w:sz="0" w:space="0" w:color="auto"/>
            <w:left w:val="none" w:sz="0" w:space="0" w:color="auto"/>
            <w:bottom w:val="none" w:sz="0" w:space="0" w:color="auto"/>
            <w:right w:val="none" w:sz="0" w:space="0" w:color="auto"/>
          </w:divBdr>
        </w:div>
      </w:divsChild>
    </w:div>
    <w:div w:id="296185294">
      <w:bodyDiv w:val="1"/>
      <w:marLeft w:val="0"/>
      <w:marRight w:val="0"/>
      <w:marTop w:val="0"/>
      <w:marBottom w:val="0"/>
      <w:divBdr>
        <w:top w:val="none" w:sz="0" w:space="0" w:color="auto"/>
        <w:left w:val="none" w:sz="0" w:space="0" w:color="auto"/>
        <w:bottom w:val="none" w:sz="0" w:space="0" w:color="auto"/>
        <w:right w:val="none" w:sz="0" w:space="0" w:color="auto"/>
      </w:divBdr>
    </w:div>
    <w:div w:id="325015721">
      <w:bodyDiv w:val="1"/>
      <w:marLeft w:val="0"/>
      <w:marRight w:val="0"/>
      <w:marTop w:val="0"/>
      <w:marBottom w:val="0"/>
      <w:divBdr>
        <w:top w:val="none" w:sz="0" w:space="0" w:color="auto"/>
        <w:left w:val="none" w:sz="0" w:space="0" w:color="auto"/>
        <w:bottom w:val="none" w:sz="0" w:space="0" w:color="auto"/>
        <w:right w:val="none" w:sz="0" w:space="0" w:color="auto"/>
      </w:divBdr>
    </w:div>
    <w:div w:id="905803449">
      <w:bodyDiv w:val="1"/>
      <w:marLeft w:val="0"/>
      <w:marRight w:val="0"/>
      <w:marTop w:val="0"/>
      <w:marBottom w:val="0"/>
      <w:divBdr>
        <w:top w:val="none" w:sz="0" w:space="0" w:color="auto"/>
        <w:left w:val="none" w:sz="0" w:space="0" w:color="auto"/>
        <w:bottom w:val="none" w:sz="0" w:space="0" w:color="auto"/>
        <w:right w:val="none" w:sz="0" w:space="0" w:color="auto"/>
      </w:divBdr>
    </w:div>
    <w:div w:id="1083918742">
      <w:bodyDiv w:val="1"/>
      <w:marLeft w:val="0"/>
      <w:marRight w:val="0"/>
      <w:marTop w:val="0"/>
      <w:marBottom w:val="0"/>
      <w:divBdr>
        <w:top w:val="none" w:sz="0" w:space="0" w:color="auto"/>
        <w:left w:val="none" w:sz="0" w:space="0" w:color="auto"/>
        <w:bottom w:val="none" w:sz="0" w:space="0" w:color="auto"/>
        <w:right w:val="none" w:sz="0" w:space="0" w:color="auto"/>
      </w:divBdr>
    </w:div>
    <w:div w:id="1259368209">
      <w:bodyDiv w:val="1"/>
      <w:marLeft w:val="0"/>
      <w:marRight w:val="0"/>
      <w:marTop w:val="0"/>
      <w:marBottom w:val="0"/>
      <w:divBdr>
        <w:top w:val="none" w:sz="0" w:space="0" w:color="auto"/>
        <w:left w:val="none" w:sz="0" w:space="0" w:color="auto"/>
        <w:bottom w:val="none" w:sz="0" w:space="0" w:color="auto"/>
        <w:right w:val="none" w:sz="0" w:space="0" w:color="auto"/>
      </w:divBdr>
      <w:divsChild>
        <w:div w:id="1918399363">
          <w:marLeft w:val="0"/>
          <w:marRight w:val="0"/>
          <w:marTop w:val="0"/>
          <w:marBottom w:val="0"/>
          <w:divBdr>
            <w:top w:val="none" w:sz="0" w:space="0" w:color="auto"/>
            <w:left w:val="none" w:sz="0" w:space="0" w:color="auto"/>
            <w:bottom w:val="none" w:sz="0" w:space="0" w:color="auto"/>
            <w:right w:val="none" w:sz="0" w:space="0" w:color="auto"/>
          </w:divBdr>
        </w:div>
        <w:div w:id="11223263">
          <w:marLeft w:val="0"/>
          <w:marRight w:val="0"/>
          <w:marTop w:val="0"/>
          <w:marBottom w:val="300"/>
          <w:divBdr>
            <w:top w:val="none" w:sz="0" w:space="0" w:color="auto"/>
            <w:left w:val="none" w:sz="0" w:space="0" w:color="auto"/>
            <w:bottom w:val="none" w:sz="0" w:space="0" w:color="auto"/>
            <w:right w:val="single" w:sz="36" w:space="8" w:color="FFC216"/>
          </w:divBdr>
        </w:div>
        <w:div w:id="1071928705">
          <w:marLeft w:val="0"/>
          <w:marRight w:val="0"/>
          <w:marTop w:val="0"/>
          <w:marBottom w:val="0"/>
          <w:divBdr>
            <w:top w:val="none" w:sz="0" w:space="0" w:color="auto"/>
            <w:left w:val="none" w:sz="0" w:space="0" w:color="auto"/>
            <w:bottom w:val="none" w:sz="0" w:space="0" w:color="auto"/>
            <w:right w:val="none" w:sz="0" w:space="0" w:color="auto"/>
          </w:divBdr>
        </w:div>
      </w:divsChild>
    </w:div>
    <w:div w:id="1438676133">
      <w:bodyDiv w:val="1"/>
      <w:marLeft w:val="0"/>
      <w:marRight w:val="0"/>
      <w:marTop w:val="0"/>
      <w:marBottom w:val="0"/>
      <w:divBdr>
        <w:top w:val="none" w:sz="0" w:space="0" w:color="auto"/>
        <w:left w:val="none" w:sz="0" w:space="0" w:color="auto"/>
        <w:bottom w:val="none" w:sz="0" w:space="0" w:color="auto"/>
        <w:right w:val="none" w:sz="0" w:space="0" w:color="auto"/>
      </w:divBdr>
    </w:div>
    <w:div w:id="1654604760">
      <w:bodyDiv w:val="1"/>
      <w:marLeft w:val="0"/>
      <w:marRight w:val="0"/>
      <w:marTop w:val="0"/>
      <w:marBottom w:val="0"/>
      <w:divBdr>
        <w:top w:val="none" w:sz="0" w:space="0" w:color="auto"/>
        <w:left w:val="none" w:sz="0" w:space="0" w:color="auto"/>
        <w:bottom w:val="none" w:sz="0" w:space="0" w:color="auto"/>
        <w:right w:val="none" w:sz="0" w:space="0" w:color="auto"/>
      </w:divBdr>
    </w:div>
    <w:div w:id="1699358305">
      <w:bodyDiv w:val="1"/>
      <w:marLeft w:val="0"/>
      <w:marRight w:val="0"/>
      <w:marTop w:val="0"/>
      <w:marBottom w:val="0"/>
      <w:divBdr>
        <w:top w:val="none" w:sz="0" w:space="0" w:color="auto"/>
        <w:left w:val="none" w:sz="0" w:space="0" w:color="auto"/>
        <w:bottom w:val="none" w:sz="0" w:space="0" w:color="auto"/>
        <w:right w:val="none" w:sz="0" w:space="0" w:color="auto"/>
      </w:divBdr>
    </w:div>
    <w:div w:id="17718488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nl.infomex.org.mx/" TargetMode="Externa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ansparencia.sedue@monterrey.gob.mx" TargetMode="External"/><Relationship Id="rId14" Type="http://schemas.openxmlformats.org/officeDocument/2006/relationships/image" Target="media/image5.emf"/><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1AF88-E98D-406F-85BA-8F4B8C27F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1591</Words>
  <Characters>8755</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jACINTO</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Antonio Estrada Treviño</dc:creator>
  <cp:lastModifiedBy>Ana Karina Cueva Villarreal</cp:lastModifiedBy>
  <cp:revision>3</cp:revision>
  <cp:lastPrinted>2017-11-03T18:45:00Z</cp:lastPrinted>
  <dcterms:created xsi:type="dcterms:W3CDTF">2018-03-16T19:38:00Z</dcterms:created>
  <dcterms:modified xsi:type="dcterms:W3CDTF">2018-03-16T19:46:00Z</dcterms:modified>
</cp:coreProperties>
</file>